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526" w:type="dxa"/>
        <w:tblInd w:w="82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43"/>
        <w:gridCol w:w="2839"/>
        <w:gridCol w:w="2844"/>
      </w:tblGrid>
      <w:tr>
        <w:trPr>
          <w:trHeight w:val="369" w:hRule="atLeast"/>
        </w:trPr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98" w:hRule="atLeast"/>
        </w:trPr>
        <w:tc>
          <w:tcPr>
            <w:tcW w:w="2843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市级</w:t>
            </w:r>
          </w:p>
        </w:tc>
        <w:tc>
          <w:tcPr>
            <w:tcW w:w="2839" w:type="dxa"/>
            <w:vAlign w:val="top"/>
          </w:tcPr>
          <w:p>
            <w:pPr>
              <w:ind w:left="119" w:right="105" w:hanging="2"/>
              <w:spacing w:before="36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无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锡市第四届学生“诵读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学传”大赛</w:t>
            </w:r>
          </w:p>
        </w:tc>
        <w:tc>
          <w:tcPr>
            <w:tcW w:w="284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等奖</w:t>
            </w:r>
          </w:p>
        </w:tc>
      </w:tr>
      <w:tr>
        <w:trPr>
          <w:trHeight w:val="364" w:hRule="atLeast"/>
        </w:trPr>
        <w:tc>
          <w:tcPr>
            <w:tcW w:w="2843" w:type="dxa"/>
            <w:vAlign w:val="top"/>
          </w:tcPr>
          <w:p>
            <w:pPr>
              <w:ind w:left="123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市级</w:t>
            </w:r>
          </w:p>
        </w:tc>
        <w:tc>
          <w:tcPr>
            <w:tcW w:w="2839" w:type="dxa"/>
            <w:vAlign w:val="top"/>
          </w:tcPr>
          <w:p>
            <w:pPr>
              <w:ind w:left="115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创业实践组</w:t>
            </w:r>
          </w:p>
        </w:tc>
        <w:tc>
          <w:tcPr>
            <w:tcW w:w="2844" w:type="dxa"/>
            <w:vAlign w:val="top"/>
          </w:tcPr>
          <w:p>
            <w:pPr>
              <w:ind w:left="115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三等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奖</w:t>
            </w:r>
          </w:p>
        </w:tc>
      </w:tr>
      <w:tr>
        <w:trPr>
          <w:trHeight w:val="1198" w:hRule="atLeast"/>
        </w:trPr>
        <w:tc>
          <w:tcPr>
            <w:tcW w:w="2843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市级</w:t>
            </w:r>
          </w:p>
        </w:tc>
        <w:tc>
          <w:tcPr>
            <w:tcW w:w="2839" w:type="dxa"/>
            <w:vAlign w:val="top"/>
          </w:tcPr>
          <w:p>
            <w:pPr>
              <w:ind w:left="117"/>
              <w:spacing w:before="39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无锡市高校“诵读学传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”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题诵读大赛</w:t>
            </w:r>
          </w:p>
        </w:tc>
        <w:tc>
          <w:tcPr>
            <w:tcW w:w="284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5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等奖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项</w:t>
            </w:r>
          </w:p>
        </w:tc>
      </w:tr>
      <w:tr>
        <w:trPr>
          <w:trHeight w:val="1202" w:hRule="atLeast"/>
        </w:trPr>
        <w:tc>
          <w:tcPr>
            <w:tcW w:w="284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市级</w:t>
            </w:r>
          </w:p>
        </w:tc>
        <w:tc>
          <w:tcPr>
            <w:tcW w:w="2839" w:type="dxa"/>
            <w:vAlign w:val="top"/>
          </w:tcPr>
          <w:p>
            <w:pPr>
              <w:ind w:left="138" w:right="105" w:hanging="21"/>
              <w:spacing w:before="41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无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锡市“青春防艾，健康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同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行”主题演讲大赛</w:t>
            </w:r>
          </w:p>
        </w:tc>
        <w:tc>
          <w:tcPr>
            <w:tcW w:w="284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5" w:line="393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  <w:position w:val="2"/>
              </w:rPr>
              <w:t>一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2"/>
              </w:rPr>
              <w:t>等奖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  <w:r/>
    </w:p>
    <w:p>
      <w:pPr>
        <w:ind w:left="7" w:firstLine="643"/>
        <w:spacing w:before="75" w:line="255" w:lineRule="auto"/>
        <w:rPr>
          <w:rFonts w:ascii="KaiTi" w:hAnsi="KaiTi" w:eastAsia="KaiTi" w:cs="KaiTi"/>
          <w:sz w:val="23"/>
          <w:szCs w:val="23"/>
        </w:rPr>
      </w:pPr>
      <w:r>
        <w:rPr>
          <w:rFonts w:ascii="SimHei" w:hAnsi="SimHei" w:eastAsia="SimHei" w:cs="SimHei"/>
          <w:sz w:val="19"/>
          <w:szCs w:val="19"/>
          <w:spacing w:val="6"/>
        </w:rPr>
        <w:t>案例</w:t>
      </w:r>
      <w:r>
        <w:rPr>
          <w:rFonts w:ascii="SimHei" w:hAnsi="SimHei" w:eastAsia="SimHei" w:cs="SimHei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2-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5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3"/>
        </w:rPr>
        <w:t>【中华会计网校杯”第十一届全国校园财会大赛】</w:t>
      </w:r>
      <w:r>
        <w:rPr>
          <w:rFonts w:ascii="KaiTi" w:hAnsi="KaiTi" w:eastAsia="KaiTi" w:cs="KaiTi"/>
          <w:sz w:val="23"/>
          <w:szCs w:val="23"/>
          <w:spacing w:val="3"/>
        </w:rPr>
        <w:t>太湖创意职业技术学院正保会计学院，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是校企</w:t>
      </w:r>
      <w:r>
        <w:rPr>
          <w:rFonts w:ascii="KaiTi" w:hAnsi="KaiTi" w:eastAsia="KaiTi" w:cs="KaiTi"/>
          <w:sz w:val="23"/>
          <w:szCs w:val="23"/>
          <w:spacing w:val="7"/>
        </w:rPr>
        <w:t>合作双主体学院，充分利用中华会计网校优秀的师资和先进的网络教育资源，强化实践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能力培</w:t>
      </w:r>
      <w:r>
        <w:rPr>
          <w:rFonts w:ascii="KaiTi" w:hAnsi="KaiTi" w:eastAsia="KaiTi" w:cs="KaiTi"/>
          <w:sz w:val="23"/>
          <w:szCs w:val="23"/>
          <w:spacing w:val="7"/>
        </w:rPr>
        <w:t>养。“中华会计网校杯”第十一届全国校园财会大赛是由中国高等教育学会高等财经教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育分会</w:t>
      </w:r>
      <w:r>
        <w:rPr>
          <w:rFonts w:ascii="KaiTi" w:hAnsi="KaiTi" w:eastAsia="KaiTi" w:cs="KaiTi"/>
          <w:sz w:val="23"/>
          <w:szCs w:val="23"/>
          <w:spacing w:val="7"/>
        </w:rPr>
        <w:t>指导，正保远程教育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(</w:t>
      </w:r>
      <w:r>
        <w:rPr>
          <w:rFonts w:ascii="KaiTi" w:hAnsi="KaiTi" w:eastAsia="KaiTi" w:cs="KaiTi"/>
          <w:sz w:val="23"/>
          <w:szCs w:val="23"/>
        </w:rPr>
        <w:t>CDEL</w:t>
      </w:r>
      <w:r>
        <w:rPr>
          <w:rFonts w:ascii="KaiTi" w:hAnsi="KaiTi" w:eastAsia="KaiTi" w:cs="KaiTi"/>
          <w:sz w:val="23"/>
          <w:szCs w:val="23"/>
          <w:spacing w:val="7"/>
        </w:rPr>
        <w:t>)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主办的又一次规模更大、更加规范的全国性财会比赛。大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赛以财</w:t>
      </w:r>
      <w:r>
        <w:rPr>
          <w:rFonts w:ascii="KaiTi" w:hAnsi="KaiTi" w:eastAsia="KaiTi" w:cs="KaiTi"/>
          <w:sz w:val="23"/>
          <w:szCs w:val="23"/>
          <w:spacing w:val="7"/>
        </w:rPr>
        <w:t>会知识和技能为主要竞技内容，秉承公开、公平、公正的原则，为参赛选手和高校提供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一</w:t>
      </w:r>
      <w:r>
        <w:rPr>
          <w:rFonts w:ascii="KaiTi" w:hAnsi="KaiTi" w:eastAsia="KaiTi" w:cs="KaiTi"/>
          <w:sz w:val="23"/>
          <w:szCs w:val="23"/>
          <w:spacing w:val="9"/>
        </w:rPr>
        <w:t>个规范化、专业化的竞赛平台和自我展现的舞台。</w:t>
      </w:r>
    </w:p>
    <w:p>
      <w:pPr>
        <w:ind w:firstLine="259"/>
        <w:spacing w:before="68" w:line="6314" w:lineRule="exact"/>
        <w:textAlignment w:val="center"/>
        <w:rPr/>
      </w:pPr>
      <w:r>
        <w:drawing>
          <wp:inline distT="0" distB="0" distL="0" distR="0">
            <wp:extent cx="5836920" cy="400964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6920" cy="40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37"/>
        <w:spacing w:before="63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4"/>
        </w:rPr>
        <w:t>图</w:t>
      </w:r>
      <w:r>
        <w:rPr>
          <w:rFonts w:ascii="SimHei" w:hAnsi="SimHei" w:eastAsia="SimHei" w:cs="SimHei"/>
          <w:sz w:val="19"/>
          <w:szCs w:val="19"/>
          <w:spacing w:val="1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9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7"/>
        </w:rPr>
        <w:t>中华会计网校杯”第十一届全国校园财会大赛</w:t>
      </w:r>
    </w:p>
    <w:p>
      <w:pPr>
        <w:sectPr>
          <w:headerReference w:type="default" r:id="rId1"/>
          <w:footerReference w:type="default" r:id="rId2"/>
          <w:pgSz w:w="11906" w:h="16839"/>
          <w:pgMar w:top="1292" w:right="1016" w:bottom="1383" w:left="1080" w:header="1021" w:footer="1220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653"/>
        <w:spacing w:before="101" w:line="417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3.教育教学质量</w:t>
      </w:r>
    </w:p>
    <w:p>
      <w:pPr>
        <w:ind w:left="575"/>
        <w:spacing w:before="12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3.1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专业建设质量</w:t>
      </w:r>
    </w:p>
    <w:p>
      <w:pPr>
        <w:ind w:left="4126"/>
        <w:spacing w:before="261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7"/>
        </w:rPr>
        <w:t>表</w:t>
      </w:r>
      <w:r>
        <w:rPr>
          <w:rFonts w:ascii="SimHei" w:hAnsi="SimHei" w:eastAsia="SimHei" w:cs="SimHei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9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5"/>
        </w:rPr>
        <w:t>教学资源表</w:t>
      </w:r>
    </w:p>
    <w:p>
      <w:pPr>
        <w:spacing w:line="414" w:lineRule="auto"/>
        <w:rPr>
          <w:rFonts w:ascii="Arial"/>
          <w:sz w:val="21"/>
        </w:rPr>
      </w:pPr>
      <w:r/>
    </w:p>
    <w:p>
      <w:pPr>
        <w:ind w:left="1056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名称：太湖创意</w:t>
      </w: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职业技术学院</w:t>
      </w:r>
    </w:p>
    <w:p>
      <w:pPr>
        <w:spacing w:line="235" w:lineRule="exact"/>
        <w:rPr/>
      </w:pPr>
      <w:r/>
    </w:p>
    <w:tbl>
      <w:tblPr>
        <w:tblStyle w:val="2"/>
        <w:tblW w:w="8928" w:type="dxa"/>
        <w:tblInd w:w="92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7"/>
        <w:gridCol w:w="3658"/>
        <w:gridCol w:w="950"/>
        <w:gridCol w:w="1339"/>
        <w:gridCol w:w="1079"/>
        <w:gridCol w:w="1045"/>
      </w:tblGrid>
      <w:tr>
        <w:trPr>
          <w:trHeight w:val="1497" w:hRule="atLeast"/>
        </w:trPr>
        <w:tc>
          <w:tcPr>
            <w:tcW w:w="85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序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号</w:t>
            </w:r>
          </w:p>
        </w:tc>
        <w:tc>
          <w:tcPr>
            <w:tcW w:w="36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56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标</w:t>
            </w:r>
          </w:p>
        </w:tc>
        <w:tc>
          <w:tcPr>
            <w:tcW w:w="95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28"/>
                <w:szCs w:val="28"/>
                <w:spacing w:val="-8"/>
              </w:rPr>
              <w:t>位</w:t>
            </w:r>
          </w:p>
        </w:tc>
        <w:tc>
          <w:tcPr>
            <w:tcW w:w="13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1"/>
              </w:rPr>
              <w:t>2021</w:t>
            </w:r>
            <w:r>
              <w:rPr>
                <w:rFonts w:ascii="SimHei" w:hAnsi="SimHei" w:eastAsia="SimHei" w:cs="SimHei"/>
                <w:sz w:val="28"/>
                <w:szCs w:val="28"/>
                <w:spacing w:val="-11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11"/>
              </w:rPr>
              <w:t>年</w:t>
            </w:r>
          </w:p>
        </w:tc>
        <w:tc>
          <w:tcPr>
            <w:tcW w:w="107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80" w:line="57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  <w:position w:val="27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  <w:position w:val="27"/>
              </w:rPr>
              <w:t>022</w:t>
            </w:r>
          </w:p>
          <w:p>
            <w:pPr>
              <w:ind w:left="411"/>
              <w:spacing w:before="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年</w:t>
            </w:r>
          </w:p>
        </w:tc>
        <w:tc>
          <w:tcPr>
            <w:tcW w:w="104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备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注</w:t>
            </w:r>
          </w:p>
        </w:tc>
      </w:tr>
      <w:tr>
        <w:trPr>
          <w:trHeight w:val="712" w:hRule="atLeast"/>
        </w:trPr>
        <w:tc>
          <w:tcPr>
            <w:tcW w:w="857" w:type="dxa"/>
            <w:vAlign w:val="top"/>
          </w:tcPr>
          <w:p>
            <w:pPr>
              <w:ind w:left="393"/>
              <w:spacing w:before="27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ind w:left="133"/>
              <w:spacing w:before="23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生师比</w:t>
            </w:r>
          </w:p>
        </w:tc>
        <w:tc>
          <w:tcPr>
            <w:tcW w:w="950" w:type="dxa"/>
            <w:vAlign w:val="top"/>
          </w:tcPr>
          <w:p>
            <w:pPr>
              <w:ind w:left="387"/>
              <w:spacing w:before="234" w:line="308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position w:val="5"/>
              </w:rPr>
              <w:t>：</w:t>
            </w:r>
          </w:p>
        </w:tc>
        <w:tc>
          <w:tcPr>
            <w:tcW w:w="1339" w:type="dxa"/>
            <w:vAlign w:val="top"/>
          </w:tcPr>
          <w:p>
            <w:pPr>
              <w:ind w:left="454"/>
              <w:spacing w:before="2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79" w:type="dxa"/>
            <w:vAlign w:val="top"/>
          </w:tcPr>
          <w:p>
            <w:pPr>
              <w:ind w:left="297"/>
              <w:spacing w:before="27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4.87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</w:tcPr>
          <w:p>
            <w:pPr>
              <w:ind w:left="370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ind w:left="119"/>
              <w:spacing w:before="2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双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师素质专任教师比例</w:t>
            </w:r>
          </w:p>
        </w:tc>
        <w:tc>
          <w:tcPr>
            <w:tcW w:w="950" w:type="dxa"/>
            <w:vAlign w:val="top"/>
          </w:tcPr>
          <w:p>
            <w:pPr>
              <w:ind w:left="380"/>
              <w:spacing w:before="194" w:line="323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2"/>
              </w:rPr>
              <w:t>%</w:t>
            </w:r>
          </w:p>
        </w:tc>
        <w:tc>
          <w:tcPr>
            <w:tcW w:w="1339" w:type="dxa"/>
            <w:vAlign w:val="top"/>
          </w:tcPr>
          <w:p>
            <w:pPr>
              <w:ind w:left="434"/>
              <w:spacing w:before="2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25.5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8</w:t>
            </w:r>
          </w:p>
        </w:tc>
        <w:tc>
          <w:tcPr>
            <w:tcW w:w="1079" w:type="dxa"/>
            <w:vAlign w:val="top"/>
          </w:tcPr>
          <w:p>
            <w:pPr>
              <w:ind w:left="274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9.37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</w:tcPr>
          <w:p>
            <w:pPr>
              <w:ind w:left="375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3658" w:type="dxa"/>
            <w:vAlign w:val="top"/>
          </w:tcPr>
          <w:p>
            <w:pPr>
              <w:ind w:left="127"/>
              <w:spacing w:before="23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高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级专业技术职务专任教师比例</w:t>
            </w:r>
          </w:p>
        </w:tc>
        <w:tc>
          <w:tcPr>
            <w:tcW w:w="950" w:type="dxa"/>
            <w:vAlign w:val="top"/>
          </w:tcPr>
          <w:p>
            <w:pPr>
              <w:ind w:left="380"/>
              <w:spacing w:before="194" w:line="323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2"/>
              </w:rPr>
              <w:t>%</w:t>
            </w:r>
          </w:p>
        </w:tc>
        <w:tc>
          <w:tcPr>
            <w:tcW w:w="1339" w:type="dxa"/>
            <w:vAlign w:val="top"/>
          </w:tcPr>
          <w:p>
            <w:pPr>
              <w:ind w:left="424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3.95</w:t>
            </w:r>
          </w:p>
        </w:tc>
        <w:tc>
          <w:tcPr>
            <w:tcW w:w="1079" w:type="dxa"/>
            <w:vAlign w:val="top"/>
          </w:tcPr>
          <w:p>
            <w:pPr>
              <w:ind w:left="340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6.3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5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4</w:t>
            </w:r>
          </w:p>
        </w:tc>
        <w:tc>
          <w:tcPr>
            <w:tcW w:w="3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教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学计划内课程总数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514"/>
              <w:spacing w:before="27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48</w:t>
            </w:r>
          </w:p>
        </w:tc>
        <w:tc>
          <w:tcPr>
            <w:tcW w:w="1079" w:type="dxa"/>
            <w:vAlign w:val="top"/>
          </w:tcPr>
          <w:p>
            <w:pPr>
              <w:ind w:left="386"/>
              <w:spacing w:before="27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95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59"/>
              <w:spacing w:before="2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时</w:t>
            </w:r>
          </w:p>
        </w:tc>
        <w:tc>
          <w:tcPr>
            <w:tcW w:w="1339" w:type="dxa"/>
            <w:vAlign w:val="top"/>
          </w:tcPr>
          <w:p>
            <w:pPr>
              <w:ind w:left="373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2767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248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94252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其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中：课证融通课程数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6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574"/>
              <w:spacing w:before="278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46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59"/>
              <w:spacing w:before="2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时</w:t>
            </w:r>
          </w:p>
        </w:tc>
        <w:tc>
          <w:tcPr>
            <w:tcW w:w="1339" w:type="dxa"/>
            <w:vAlign w:val="top"/>
          </w:tcPr>
          <w:p>
            <w:pPr>
              <w:ind w:left="498"/>
              <w:spacing w:before="278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08</w:t>
            </w:r>
          </w:p>
        </w:tc>
        <w:tc>
          <w:tcPr>
            <w:tcW w:w="1079" w:type="dxa"/>
            <w:vAlign w:val="top"/>
          </w:tcPr>
          <w:p>
            <w:pPr>
              <w:ind w:left="266"/>
              <w:spacing w:before="278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1632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网络教学课程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数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8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561"/>
              <w:spacing w:before="282" w:line="1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55</w:t>
            </w:r>
          </w:p>
        </w:tc>
        <w:tc>
          <w:tcPr>
            <w:tcW w:w="1079" w:type="dxa"/>
            <w:vAlign w:val="top"/>
          </w:tcPr>
          <w:p>
            <w:pPr>
              <w:ind w:left="506"/>
              <w:spacing w:before="27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59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时</w:t>
            </w:r>
          </w:p>
        </w:tc>
        <w:tc>
          <w:tcPr>
            <w:tcW w:w="1339" w:type="dxa"/>
            <w:vAlign w:val="top"/>
          </w:tcPr>
          <w:p>
            <w:pPr>
              <w:ind w:left="454"/>
              <w:spacing w:before="28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176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386"/>
              <w:spacing w:before="28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60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7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ind w:left="119"/>
              <w:spacing w:before="23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教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学资源库数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ind w:left="634"/>
              <w:spacing w:before="279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1079" w:type="dxa"/>
            <w:vAlign w:val="top"/>
          </w:tcPr>
          <w:p>
            <w:pPr>
              <w:ind w:left="506"/>
              <w:spacing w:before="280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21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其中：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国家级数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8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8"/>
              <w:spacing w:before="280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8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7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30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4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74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"/>
          <w:footerReference w:type="default" r:id="rId5"/>
          <w:pgSz w:w="11906" w:h="16839"/>
          <w:pgMar w:top="1292" w:right="967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928" w:type="dxa"/>
        <w:tblInd w:w="92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7"/>
        <w:gridCol w:w="3658"/>
        <w:gridCol w:w="950"/>
        <w:gridCol w:w="1339"/>
        <w:gridCol w:w="1079"/>
        <w:gridCol w:w="1045"/>
      </w:tblGrid>
      <w:tr>
        <w:trPr>
          <w:trHeight w:val="717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321"/>
              <w:spacing w:before="24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省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4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82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8"/>
              <w:spacing w:before="282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5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7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30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199"/>
              <w:spacing w:before="236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ind w:left="634"/>
              <w:spacing w:before="277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1079" w:type="dxa"/>
            <w:vAlign w:val="top"/>
          </w:tcPr>
          <w:p>
            <w:pPr>
              <w:ind w:left="504"/>
              <w:spacing w:before="277" w:line="18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1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6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7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30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个</w:t>
            </w:r>
          </w:p>
        </w:tc>
        <w:tc>
          <w:tcPr>
            <w:tcW w:w="133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76"/>
              <w:spacing w:before="6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36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5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在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线精品课程数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506"/>
              <w:spacing w:before="277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0" w:type="dxa"/>
            <w:vAlign w:val="top"/>
          </w:tcPr>
          <w:p>
            <w:pPr>
              <w:ind w:left="259"/>
              <w:spacing w:before="23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时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386"/>
              <w:spacing w:before="277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60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21"/>
              <w:spacing w:before="237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在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线精品课程课均学生数</w:t>
            </w:r>
          </w:p>
        </w:tc>
        <w:tc>
          <w:tcPr>
            <w:tcW w:w="950" w:type="dxa"/>
            <w:vAlign w:val="top"/>
          </w:tcPr>
          <w:p>
            <w:pPr>
              <w:ind w:left="372"/>
              <w:spacing w:before="237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人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7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21"/>
              <w:spacing w:before="23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其中：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国家级数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8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7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6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92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487"/>
              <w:spacing w:before="6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441"/>
              <w:spacing w:before="237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省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8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7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6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92"/>
              <w:spacing w:before="7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4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487"/>
              <w:spacing w:before="6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439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级数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92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506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5"/>
              <w:spacing w:before="239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接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入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17"/>
              </w:rPr>
              <w:t>家智慧教育平</w:t>
            </w:r>
          </w:p>
          <w:p>
            <w:pPr>
              <w:ind w:left="142"/>
              <w:spacing w:before="180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92"/>
              <w:spacing w:before="7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门</w:t>
            </w:r>
          </w:p>
        </w:tc>
        <w:tc>
          <w:tcPr>
            <w:tcW w:w="133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487"/>
              <w:spacing w:before="6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74"/>
              <w:spacing w:before="66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3658" w:type="dxa"/>
            <w:vAlign w:val="top"/>
          </w:tcPr>
          <w:p>
            <w:pPr>
              <w:ind w:left="121"/>
              <w:spacing w:before="24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编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写教材数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本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81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8"/>
              <w:spacing w:before="281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21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其中：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国家规划教材数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本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81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8"/>
              <w:spacing w:before="281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292" w:right="967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928" w:type="dxa"/>
        <w:tblInd w:w="92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7"/>
        <w:gridCol w:w="3658"/>
        <w:gridCol w:w="950"/>
        <w:gridCol w:w="1339"/>
        <w:gridCol w:w="1079"/>
        <w:gridCol w:w="1045"/>
      </w:tblGrid>
      <w:tr>
        <w:trPr>
          <w:trHeight w:val="1185" w:hRule="atLeast"/>
        </w:trPr>
        <w:tc>
          <w:tcPr>
            <w:tcW w:w="8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right="107"/>
              <w:spacing w:before="241" w:line="228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4"/>
              </w:rPr>
              <w:t>校</w:t>
            </w:r>
            <w:r>
              <w:rPr>
                <w:rFonts w:ascii="FangSong" w:hAnsi="FangSong" w:eastAsia="FangSong" w:cs="FangSong"/>
                <w:sz w:val="23"/>
                <w:szCs w:val="23"/>
                <w:spacing w:val="33"/>
              </w:rPr>
              <w:t>企合作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>编写</w:t>
            </w:r>
            <w:r>
              <w:rPr>
                <w:rFonts w:ascii="FangSong" w:hAnsi="FangSong" w:eastAsia="FangSong" w:cs="FangSong"/>
                <w:sz w:val="23"/>
                <w:szCs w:val="23"/>
                <w:spacing w:val="33"/>
              </w:rPr>
              <w:t>教材</w:t>
            </w:r>
          </w:p>
          <w:p>
            <w:pPr>
              <w:ind w:left="115"/>
              <w:spacing w:before="183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本</w:t>
            </w:r>
          </w:p>
        </w:tc>
        <w:tc>
          <w:tcPr>
            <w:tcW w:w="133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439"/>
              <w:spacing w:before="23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新形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态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教材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ind w:left="369"/>
              <w:spacing w:before="23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本</w:t>
            </w:r>
          </w:p>
        </w:tc>
        <w:tc>
          <w:tcPr>
            <w:tcW w:w="1339" w:type="dxa"/>
            <w:vAlign w:val="top"/>
          </w:tcPr>
          <w:p>
            <w:pPr>
              <w:ind w:left="618"/>
              <w:spacing w:before="27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ind w:left="488"/>
              <w:spacing w:before="277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0" w:hRule="atLeast"/>
        </w:trPr>
        <w:tc>
          <w:tcPr>
            <w:tcW w:w="8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8" w:type="dxa"/>
            <w:vAlign w:val="top"/>
          </w:tcPr>
          <w:p>
            <w:pPr>
              <w:ind w:left="123" w:right="107" w:firstLine="717"/>
              <w:spacing w:before="238" w:line="37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接入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国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家智慧教育平台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数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95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7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本</w:t>
            </w:r>
          </w:p>
        </w:tc>
        <w:tc>
          <w:tcPr>
            <w:tcW w:w="133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61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75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3" w:hRule="atLeast"/>
        </w:trPr>
        <w:tc>
          <w:tcPr>
            <w:tcW w:w="857" w:type="dxa"/>
            <w:vAlign w:val="top"/>
          </w:tcPr>
          <w:p>
            <w:pPr>
              <w:ind w:left="380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3658" w:type="dxa"/>
            <w:vAlign w:val="top"/>
          </w:tcPr>
          <w:p>
            <w:pPr>
              <w:ind w:left="125"/>
              <w:spacing w:before="238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互联网出口带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宽</w:t>
            </w:r>
          </w:p>
        </w:tc>
        <w:tc>
          <w:tcPr>
            <w:tcW w:w="950" w:type="dxa"/>
            <w:vAlign w:val="top"/>
          </w:tcPr>
          <w:p>
            <w:pPr>
              <w:ind w:left="203"/>
              <w:spacing w:before="194" w:line="323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6"/>
                <w:position w:val="4"/>
              </w:rPr>
              <w:t>M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  <w:position w:val="4"/>
              </w:rPr>
              <w:t>bps</w:t>
            </w:r>
          </w:p>
        </w:tc>
        <w:tc>
          <w:tcPr>
            <w:tcW w:w="1339" w:type="dxa"/>
            <w:vAlign w:val="top"/>
          </w:tcPr>
          <w:p>
            <w:pPr>
              <w:ind w:left="516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00</w:t>
            </w:r>
          </w:p>
        </w:tc>
        <w:tc>
          <w:tcPr>
            <w:tcW w:w="1079" w:type="dxa"/>
            <w:vAlign w:val="top"/>
          </w:tcPr>
          <w:p>
            <w:pPr>
              <w:ind w:left="386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00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</w:tcPr>
          <w:p>
            <w:pPr>
              <w:ind w:left="375"/>
              <w:spacing w:before="27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3658" w:type="dxa"/>
            <w:vAlign w:val="top"/>
          </w:tcPr>
          <w:p>
            <w:pPr>
              <w:ind w:left="119"/>
              <w:spacing w:before="237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校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园网主干最大带宽</w:t>
            </w:r>
          </w:p>
        </w:tc>
        <w:tc>
          <w:tcPr>
            <w:tcW w:w="950" w:type="dxa"/>
            <w:vAlign w:val="top"/>
          </w:tcPr>
          <w:p>
            <w:pPr>
              <w:ind w:left="203"/>
              <w:spacing w:before="194" w:line="322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6"/>
                <w:position w:val="4"/>
              </w:rPr>
              <w:t>M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  <w:position w:val="4"/>
              </w:rPr>
              <w:t>bps</w:t>
            </w:r>
          </w:p>
        </w:tc>
        <w:tc>
          <w:tcPr>
            <w:tcW w:w="1339" w:type="dxa"/>
            <w:vAlign w:val="top"/>
          </w:tcPr>
          <w:p>
            <w:pPr>
              <w:ind w:left="516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00</w:t>
            </w:r>
          </w:p>
        </w:tc>
        <w:tc>
          <w:tcPr>
            <w:tcW w:w="1079" w:type="dxa"/>
            <w:vAlign w:val="top"/>
          </w:tcPr>
          <w:p>
            <w:pPr>
              <w:ind w:left="386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00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857" w:type="dxa"/>
            <w:vAlign w:val="top"/>
          </w:tcPr>
          <w:p>
            <w:pPr>
              <w:ind w:left="333"/>
              <w:spacing w:before="279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0</w:t>
            </w:r>
          </w:p>
        </w:tc>
        <w:tc>
          <w:tcPr>
            <w:tcW w:w="3658" w:type="dxa"/>
            <w:vAlign w:val="top"/>
          </w:tcPr>
          <w:p>
            <w:pPr>
              <w:ind w:left="133"/>
              <w:spacing w:before="237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生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均校内实践教学工位数</w:t>
            </w:r>
          </w:p>
        </w:tc>
        <w:tc>
          <w:tcPr>
            <w:tcW w:w="950" w:type="dxa"/>
            <w:vAlign w:val="top"/>
          </w:tcPr>
          <w:p>
            <w:pPr>
              <w:ind w:left="216"/>
              <w:spacing w:before="194" w:line="323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  <w:position w:val="1"/>
              </w:rPr>
              <w:t>个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  <w:position w:val="1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  <w:position w:val="1"/>
              </w:rPr>
              <w:t>生</w:t>
            </w:r>
          </w:p>
        </w:tc>
        <w:tc>
          <w:tcPr>
            <w:tcW w:w="1339" w:type="dxa"/>
            <w:vAlign w:val="top"/>
          </w:tcPr>
          <w:p>
            <w:pPr>
              <w:ind w:left="438"/>
              <w:spacing w:before="279" w:line="18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0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.77</w:t>
            </w:r>
          </w:p>
        </w:tc>
        <w:tc>
          <w:tcPr>
            <w:tcW w:w="1079" w:type="dxa"/>
            <w:vAlign w:val="top"/>
          </w:tcPr>
          <w:p>
            <w:pPr>
              <w:ind w:left="338"/>
              <w:spacing w:before="27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0.71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3" w:hRule="atLeast"/>
        </w:trPr>
        <w:tc>
          <w:tcPr>
            <w:tcW w:w="85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生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均教学科研仪器设备值</w:t>
            </w:r>
          </w:p>
        </w:tc>
        <w:tc>
          <w:tcPr>
            <w:tcW w:w="950" w:type="dxa"/>
            <w:vAlign w:val="top"/>
          </w:tcPr>
          <w:p>
            <w:pPr>
              <w:ind w:left="219"/>
              <w:spacing w:before="274" w:line="323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  <w:position w:val="1"/>
              </w:rPr>
              <w:t>元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position w:val="1"/>
              </w:rPr>
              <w:t>/</w:t>
            </w:r>
            <w:r>
              <w:rPr>
                <w:rFonts w:ascii="FangSong" w:hAnsi="FangSong" w:eastAsia="FangSong" w:cs="FangSong"/>
                <w:sz w:val="23"/>
                <w:szCs w:val="23"/>
                <w:position w:val="1"/>
              </w:rPr>
              <w:t>生</w:t>
            </w:r>
          </w:p>
        </w:tc>
        <w:tc>
          <w:tcPr>
            <w:tcW w:w="13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14899.9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3</w:t>
            </w:r>
          </w:p>
        </w:tc>
        <w:tc>
          <w:tcPr>
            <w:tcW w:w="107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60"/>
              <w:spacing w:before="66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002.45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9" w:right="112" w:firstLine="565"/>
        <w:spacing w:before="91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学院</w:t>
      </w:r>
      <w:r>
        <w:rPr>
          <w:rFonts w:ascii="SimSun" w:hAnsi="SimSun" w:eastAsia="SimSun" w:cs="SimSun"/>
          <w:sz w:val="28"/>
          <w:szCs w:val="28"/>
          <w:spacing w:val="-2"/>
        </w:rPr>
        <w:t>专业开发与设置立足于服务区域经济发展需要，构建以区域产业需求为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导向的专业开发模式，整合资源、优化结构、重点扶持。根据区域经济社</w:t>
      </w:r>
      <w:r>
        <w:rPr>
          <w:rFonts w:ascii="SimSun" w:hAnsi="SimSun" w:eastAsia="SimSun" w:cs="SimSun"/>
          <w:sz w:val="28"/>
          <w:szCs w:val="28"/>
        </w:rPr>
        <w:t>会发展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及产业结构调整，特别是物联网、机电一体化的发展要求，进行新一轮专</w:t>
      </w:r>
      <w:r>
        <w:rPr>
          <w:rFonts w:ascii="SimSun" w:hAnsi="SimSun" w:eastAsia="SimSun" w:cs="SimSun"/>
          <w:sz w:val="28"/>
          <w:szCs w:val="28"/>
        </w:rPr>
        <w:t>业结构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调整，学院已形成了以市级以上重点建设专业为龙头，校级重点专业为支</w:t>
      </w:r>
      <w:r>
        <w:rPr>
          <w:rFonts w:ascii="SimSun" w:hAnsi="SimSun" w:eastAsia="SimSun" w:cs="SimSun"/>
          <w:sz w:val="28"/>
          <w:szCs w:val="28"/>
        </w:rPr>
        <w:t>撑的专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业结构布局，其中艺术设计、大数据与会计专业为市级特色专业，计算机</w:t>
      </w:r>
      <w:r>
        <w:rPr>
          <w:rFonts w:ascii="SimSun" w:hAnsi="SimSun" w:eastAsia="SimSun" w:cs="SimSun"/>
          <w:sz w:val="28"/>
          <w:szCs w:val="28"/>
        </w:rPr>
        <w:t>应用技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术、机电一体化、护理</w:t>
      </w:r>
      <w:r>
        <w:rPr>
          <w:rFonts w:ascii="SimSun" w:hAnsi="SimSun" w:eastAsia="SimSun" w:cs="SimSun"/>
          <w:sz w:val="28"/>
          <w:szCs w:val="28"/>
        </w:rPr>
        <w:t>专业为校级重点建设专业。</w:t>
      </w:r>
    </w:p>
    <w:p>
      <w:pPr>
        <w:ind w:left="15" w:right="112" w:firstLine="560"/>
        <w:spacing w:line="34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学院设有艺术设计学院、现代服务学院、工程技术学院、康养护理学院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个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二级学</w:t>
      </w:r>
      <w:r>
        <w:rPr>
          <w:rFonts w:ascii="SimSun" w:hAnsi="SimSun" w:eastAsia="SimSun" w:cs="SimSun"/>
          <w:sz w:val="28"/>
          <w:szCs w:val="28"/>
          <w:spacing w:val="-5"/>
        </w:rPr>
        <w:t>院。其中专业设置和专业建设基本信息如表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所列。</w:t>
      </w:r>
    </w:p>
    <w:p>
      <w:pPr>
        <w:ind w:left="3673"/>
        <w:spacing w:before="59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2"/>
        </w:rPr>
        <w:t>表</w:t>
      </w:r>
      <w:r>
        <w:rPr>
          <w:rFonts w:ascii="SimHei" w:hAnsi="SimHei" w:eastAsia="SimHei" w:cs="SimHei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10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6"/>
        </w:rPr>
        <w:t>专业建设情况统计表</w:t>
      </w:r>
    </w:p>
    <w:p>
      <w:pPr>
        <w:spacing w:line="218" w:lineRule="exact"/>
        <w:rPr/>
      </w:pPr>
      <w:r/>
    </w:p>
    <w:tbl>
      <w:tblPr>
        <w:tblStyle w:val="2"/>
        <w:tblW w:w="8799" w:type="dxa"/>
        <w:tblInd w:w="4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08"/>
        <w:gridCol w:w="1246"/>
        <w:gridCol w:w="2705"/>
        <w:gridCol w:w="950"/>
        <w:gridCol w:w="2190"/>
      </w:tblGrid>
      <w:tr>
        <w:trPr>
          <w:trHeight w:val="728" w:hRule="atLeast"/>
        </w:trPr>
        <w:tc>
          <w:tcPr>
            <w:tcW w:w="1708" w:type="dxa"/>
            <w:vAlign w:val="top"/>
          </w:tcPr>
          <w:p>
            <w:pPr>
              <w:ind w:left="133"/>
              <w:spacing w:before="26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系</w:t>
            </w:r>
          </w:p>
        </w:tc>
        <w:tc>
          <w:tcPr>
            <w:tcW w:w="1246" w:type="dxa"/>
            <w:vAlign w:val="top"/>
          </w:tcPr>
          <w:p>
            <w:pPr>
              <w:ind w:left="114"/>
              <w:spacing w:before="26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专业代码</w:t>
            </w:r>
          </w:p>
        </w:tc>
        <w:tc>
          <w:tcPr>
            <w:tcW w:w="2705" w:type="dxa"/>
            <w:vAlign w:val="top"/>
          </w:tcPr>
          <w:p>
            <w:pPr>
              <w:ind w:left="113"/>
              <w:spacing w:before="26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专业名称</w:t>
            </w:r>
          </w:p>
        </w:tc>
        <w:tc>
          <w:tcPr>
            <w:tcW w:w="950" w:type="dxa"/>
            <w:vAlign w:val="top"/>
          </w:tcPr>
          <w:p>
            <w:pPr>
              <w:ind w:left="115" w:right="104"/>
              <w:spacing w:before="87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办年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</w:t>
            </w:r>
          </w:p>
        </w:tc>
        <w:tc>
          <w:tcPr>
            <w:tcW w:w="2190" w:type="dxa"/>
            <w:vAlign w:val="top"/>
          </w:tcPr>
          <w:p>
            <w:pPr>
              <w:ind w:left="120"/>
              <w:spacing w:before="26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注</w:t>
            </w:r>
          </w:p>
        </w:tc>
      </w:tr>
      <w:tr>
        <w:trPr>
          <w:trHeight w:val="446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艺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术设计学院</w:t>
            </w:r>
          </w:p>
        </w:tc>
        <w:tc>
          <w:tcPr>
            <w:tcW w:w="1246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0102</w:t>
            </w:r>
          </w:p>
        </w:tc>
        <w:tc>
          <w:tcPr>
            <w:tcW w:w="2705" w:type="dxa"/>
            <w:vAlign w:val="top"/>
          </w:tcPr>
          <w:p>
            <w:pPr>
              <w:ind w:left="115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筑装饰工程技术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670101</w:t>
            </w:r>
          </w:p>
        </w:tc>
        <w:tc>
          <w:tcPr>
            <w:tcW w:w="2705" w:type="dxa"/>
            <w:vAlign w:val="top"/>
          </w:tcPr>
          <w:p>
            <w:pPr>
              <w:ind w:left="118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艺术设计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ind w:left="124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市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级特色专业</w:t>
            </w:r>
          </w:p>
        </w:tc>
      </w:tr>
      <w:tr>
        <w:trPr>
          <w:trHeight w:val="448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0110</w:t>
            </w:r>
          </w:p>
        </w:tc>
        <w:tc>
          <w:tcPr>
            <w:tcW w:w="2705" w:type="dxa"/>
            <w:vAlign w:val="top"/>
          </w:tcPr>
          <w:p>
            <w:pPr>
              <w:ind w:left="113"/>
              <w:spacing w:before="12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动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漫设计与制作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2" w:lineRule="exact"/>
        <w:rPr>
          <w:rFonts w:ascii="Arial"/>
          <w:sz w:val="20"/>
        </w:rPr>
      </w:pPr>
      <w:r/>
    </w:p>
    <w:p>
      <w:pPr>
        <w:sectPr>
          <w:footerReference w:type="default" r:id="rId7"/>
          <w:pgSz w:w="11906" w:h="16839"/>
          <w:pgMar w:top="1292" w:right="967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799" w:type="dxa"/>
        <w:tblInd w:w="4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08"/>
        <w:gridCol w:w="1246"/>
        <w:gridCol w:w="2705"/>
        <w:gridCol w:w="950"/>
        <w:gridCol w:w="2190"/>
      </w:tblGrid>
      <w:tr>
        <w:trPr>
          <w:trHeight w:val="451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610204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12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服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装设计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7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0109</w:t>
            </w:r>
          </w:p>
        </w:tc>
        <w:tc>
          <w:tcPr>
            <w:tcW w:w="2705" w:type="dxa"/>
            <w:vAlign w:val="top"/>
          </w:tcPr>
          <w:p>
            <w:pPr>
              <w:ind w:left="115"/>
              <w:spacing w:before="12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工业设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7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现代服务学院</w:t>
            </w:r>
          </w:p>
        </w:tc>
        <w:tc>
          <w:tcPr>
            <w:tcW w:w="1246" w:type="dxa"/>
            <w:vAlign w:val="top"/>
          </w:tcPr>
          <w:p>
            <w:pPr>
              <w:ind w:left="115"/>
              <w:spacing w:before="16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620303</w:t>
            </w:r>
          </w:p>
        </w:tc>
        <w:tc>
          <w:tcPr>
            <w:tcW w:w="2705" w:type="dxa"/>
            <w:vAlign w:val="top"/>
          </w:tcPr>
          <w:p>
            <w:pPr>
              <w:ind w:left="136"/>
              <w:spacing w:before="12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国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际经济与贸易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7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620203</w:t>
            </w:r>
          </w:p>
        </w:tc>
        <w:tc>
          <w:tcPr>
            <w:tcW w:w="2705" w:type="dxa"/>
            <w:vAlign w:val="top"/>
          </w:tcPr>
          <w:p>
            <w:pPr>
              <w:ind w:left="111"/>
              <w:spacing w:before="13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7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ind w:left="124"/>
              <w:spacing w:before="13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市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级特色专业</w:t>
            </w:r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620106</w:t>
            </w:r>
          </w:p>
        </w:tc>
        <w:tc>
          <w:tcPr>
            <w:tcW w:w="2705" w:type="dxa"/>
            <w:vAlign w:val="top"/>
          </w:tcPr>
          <w:p>
            <w:pPr>
              <w:ind w:left="114"/>
              <w:spacing w:before="12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金融保险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21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620401</w:t>
            </w:r>
          </w:p>
        </w:tc>
        <w:tc>
          <w:tcPr>
            <w:tcW w:w="2705" w:type="dxa"/>
            <w:vAlign w:val="top"/>
          </w:tcPr>
          <w:p>
            <w:pPr>
              <w:ind w:left="119"/>
              <w:spacing w:before="1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市场营销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1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620110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券投资与管理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620505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物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流管理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660108</w:t>
            </w:r>
          </w:p>
        </w:tc>
        <w:tc>
          <w:tcPr>
            <w:tcW w:w="2705" w:type="dxa"/>
            <w:vAlign w:val="top"/>
          </w:tcPr>
          <w:p>
            <w:pPr>
              <w:ind w:left="117"/>
              <w:spacing w:before="12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商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务英语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630801</w:t>
            </w:r>
          </w:p>
        </w:tc>
        <w:tc>
          <w:tcPr>
            <w:tcW w:w="2705" w:type="dxa"/>
            <w:vAlign w:val="top"/>
          </w:tcPr>
          <w:p>
            <w:pPr>
              <w:ind w:left="141"/>
              <w:spacing w:before="12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电子</w:t>
            </w:r>
            <w:r>
              <w:rPr>
                <w:rFonts w:ascii="SimSun" w:hAnsi="SimSun" w:eastAsia="SimSun" w:cs="SimSun"/>
                <w:sz w:val="23"/>
                <w:szCs w:val="23"/>
              </w:rPr>
              <w:t>商务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640103</w:t>
            </w:r>
          </w:p>
        </w:tc>
        <w:tc>
          <w:tcPr>
            <w:tcW w:w="2705" w:type="dxa"/>
            <w:vAlign w:val="top"/>
          </w:tcPr>
          <w:p>
            <w:pPr>
              <w:ind w:left="119"/>
              <w:spacing w:before="12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导游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600112</w:t>
            </w:r>
          </w:p>
        </w:tc>
        <w:tc>
          <w:tcPr>
            <w:tcW w:w="2705" w:type="dxa"/>
            <w:vAlign w:val="top"/>
          </w:tcPr>
          <w:p>
            <w:pPr>
              <w:ind w:left="119"/>
              <w:spacing w:before="12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高速铁路客运乘务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600405</w:t>
            </w:r>
          </w:p>
        </w:tc>
        <w:tc>
          <w:tcPr>
            <w:tcW w:w="2705" w:type="dxa"/>
            <w:vAlign w:val="top"/>
          </w:tcPr>
          <w:p>
            <w:pPr>
              <w:ind w:left="120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空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中乘务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74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0704</w:t>
            </w:r>
          </w:p>
        </w:tc>
        <w:tc>
          <w:tcPr>
            <w:tcW w:w="2705" w:type="dxa"/>
            <w:vAlign w:val="top"/>
          </w:tcPr>
          <w:p>
            <w:pPr>
              <w:ind w:left="131"/>
              <w:spacing w:before="236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网络营销与直播电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20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工程技术学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院</w:t>
            </w:r>
          </w:p>
        </w:tc>
        <w:tc>
          <w:tcPr>
            <w:tcW w:w="1246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0301</w:t>
            </w:r>
          </w:p>
        </w:tc>
        <w:tc>
          <w:tcPr>
            <w:tcW w:w="2705" w:type="dxa"/>
            <w:vAlign w:val="top"/>
          </w:tcPr>
          <w:p>
            <w:pPr>
              <w:ind w:left="115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建筑工程技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</w:t>
            </w:r>
          </w:p>
        </w:tc>
        <w:tc>
          <w:tcPr>
            <w:tcW w:w="2705" w:type="dxa"/>
            <w:vAlign w:val="top"/>
          </w:tcPr>
          <w:p>
            <w:pPr>
              <w:ind w:left="115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建筑工程管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8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7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0201</w:t>
            </w:r>
          </w:p>
        </w:tc>
        <w:tc>
          <w:tcPr>
            <w:tcW w:w="2705" w:type="dxa"/>
            <w:vAlign w:val="top"/>
          </w:tcPr>
          <w:p>
            <w:pPr>
              <w:ind w:left="111"/>
              <w:spacing w:before="24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电一体化技术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7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</w:t>
            </w:r>
          </w:p>
        </w:tc>
        <w:tc>
          <w:tcPr>
            <w:tcW w:w="2190" w:type="dxa"/>
            <w:vAlign w:val="top"/>
          </w:tcPr>
          <w:p>
            <w:pPr>
              <w:ind w:left="118"/>
              <w:spacing w:before="24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级重点建设专业</w:t>
            </w:r>
          </w:p>
        </w:tc>
      </w:tr>
      <w:tr>
        <w:trPr>
          <w:trHeight w:val="713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9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0101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25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算机应用技术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9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ind w:left="118"/>
              <w:spacing w:before="25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级重点建设专业</w:t>
            </w:r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0202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12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应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用电子技术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0102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12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算机网络技术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5"/>
              <w:spacing w:before="16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600409</w:t>
            </w:r>
          </w:p>
        </w:tc>
        <w:tc>
          <w:tcPr>
            <w:tcW w:w="2705" w:type="dxa"/>
            <w:vAlign w:val="top"/>
          </w:tcPr>
          <w:p>
            <w:pPr>
              <w:ind w:left="120"/>
              <w:spacing w:before="12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飞机机电设备维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修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16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0101</w:t>
            </w:r>
          </w:p>
        </w:tc>
        <w:tc>
          <w:tcPr>
            <w:tcW w:w="2705" w:type="dxa"/>
            <w:vAlign w:val="top"/>
          </w:tcPr>
          <w:p>
            <w:pPr>
              <w:ind w:left="111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械设计与制造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16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</w:t>
            </w:r>
          </w:p>
        </w:tc>
        <w:tc>
          <w:tcPr>
            <w:tcW w:w="2705" w:type="dxa"/>
            <w:vAlign w:val="top"/>
          </w:tcPr>
          <w:p>
            <w:pPr>
              <w:ind w:left="112"/>
              <w:spacing w:before="23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集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成电路技术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1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8" w:hRule="atLeast"/>
        </w:trPr>
        <w:tc>
          <w:tcPr>
            <w:tcW w:w="17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康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养护理学院</w:t>
            </w:r>
          </w:p>
        </w:tc>
        <w:tc>
          <w:tcPr>
            <w:tcW w:w="1246" w:type="dxa"/>
            <w:vAlign w:val="top"/>
          </w:tcPr>
          <w:p>
            <w:pPr>
              <w:ind w:left="118"/>
              <w:spacing w:before="24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0201</w:t>
            </w:r>
          </w:p>
        </w:tc>
        <w:tc>
          <w:tcPr>
            <w:tcW w:w="2705" w:type="dxa"/>
            <w:vAlign w:val="top"/>
          </w:tcPr>
          <w:p>
            <w:pPr>
              <w:ind w:left="113"/>
              <w:spacing w:before="20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护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4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ind w:left="118"/>
              <w:spacing w:before="20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级重点建设专业</w:t>
            </w:r>
          </w:p>
        </w:tc>
      </w:tr>
      <w:tr>
        <w:trPr>
          <w:trHeight w:val="558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2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</w:t>
            </w:r>
          </w:p>
        </w:tc>
        <w:tc>
          <w:tcPr>
            <w:tcW w:w="2705" w:type="dxa"/>
            <w:vAlign w:val="top"/>
          </w:tcPr>
          <w:p>
            <w:pPr>
              <w:ind w:left="115"/>
              <w:spacing w:before="1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幼儿托育服务与管理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2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8" w:hRule="atLeast"/>
        </w:trPr>
        <w:tc>
          <w:tcPr>
            <w:tcW w:w="17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18"/>
              <w:spacing w:before="27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</w:t>
            </w:r>
          </w:p>
        </w:tc>
        <w:tc>
          <w:tcPr>
            <w:tcW w:w="2705" w:type="dxa"/>
            <w:vAlign w:val="top"/>
          </w:tcPr>
          <w:p>
            <w:pPr>
              <w:ind w:left="118"/>
              <w:spacing w:before="24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慧健康养老服务与管</w:t>
            </w:r>
          </w:p>
        </w:tc>
        <w:tc>
          <w:tcPr>
            <w:tcW w:w="950" w:type="dxa"/>
            <w:vAlign w:val="top"/>
          </w:tcPr>
          <w:p>
            <w:pPr>
              <w:ind w:left="118"/>
              <w:spacing w:before="23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202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</w:t>
            </w:r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75"/>
        <w:spacing w:before="160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.2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课程建设质量</w:t>
      </w:r>
    </w:p>
    <w:p>
      <w:pPr>
        <w:sectPr>
          <w:headerReference w:type="default" r:id="rId8"/>
          <w:footerReference w:type="default" r:id="rId9"/>
          <w:pgSz w:w="11906" w:h="16839"/>
          <w:pgMar w:top="1292" w:right="1080" w:bottom="1383" w:left="1080" w:header="1021" w:footer="1220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9" w:right="58" w:firstLine="565"/>
        <w:spacing w:before="91" w:line="33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学院</w:t>
      </w:r>
      <w:r>
        <w:rPr>
          <w:rFonts w:ascii="SimSun" w:hAnsi="SimSun" w:eastAsia="SimSun" w:cs="SimSun"/>
          <w:sz w:val="28"/>
          <w:szCs w:val="28"/>
          <w:spacing w:val="-2"/>
        </w:rPr>
        <w:t>各专业课程建设以学习者为中心、以校企联合开发为途径、以职业岗位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要求为依据、以工作过程为导向、</w:t>
      </w:r>
      <w:r>
        <w:rPr>
          <w:rFonts w:ascii="SimSun" w:hAnsi="SimSun" w:eastAsia="SimSun" w:cs="SimSun"/>
          <w:sz w:val="28"/>
          <w:szCs w:val="28"/>
          <w:spacing w:val="-1"/>
        </w:rPr>
        <w:t>以真实项目为载体，构建“工学训”一体化、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立体</w:t>
      </w:r>
      <w:r>
        <w:rPr>
          <w:rFonts w:ascii="SimSun" w:hAnsi="SimSun" w:eastAsia="SimSun" w:cs="SimSun"/>
          <w:sz w:val="28"/>
          <w:szCs w:val="28"/>
          <w:spacing w:val="-8"/>
        </w:rPr>
        <w:t>式</w:t>
      </w:r>
      <w:r>
        <w:rPr>
          <w:rFonts w:ascii="SimSun" w:hAnsi="SimSun" w:eastAsia="SimSun" w:cs="SimSun"/>
          <w:sz w:val="28"/>
          <w:szCs w:val="28"/>
          <w:spacing w:val="-7"/>
        </w:rPr>
        <w:t>课程体系。2021-2022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学年全院开设课程总数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195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门、课时总数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36457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时。</w:t>
      </w:r>
      <w:r>
        <w:rPr>
          <w:rFonts w:ascii="SimSun" w:hAnsi="SimSun" w:eastAsia="SimSun" w:cs="SimSun"/>
          <w:sz w:val="28"/>
          <w:szCs w:val="28"/>
          <w:spacing w:val="-8"/>
        </w:rPr>
        <w:t>其</w:t>
      </w:r>
      <w:r>
        <w:rPr>
          <w:rFonts w:ascii="SimSun" w:hAnsi="SimSun" w:eastAsia="SimSun" w:cs="SimSun"/>
          <w:sz w:val="28"/>
          <w:szCs w:val="28"/>
          <w:spacing w:val="-7"/>
        </w:rPr>
        <w:t>中，A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类课程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(理论课)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81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门，B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类课程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(理论+实践课)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100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门、C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类课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程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(实践课)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门，B、</w:t>
      </w:r>
      <w:r>
        <w:rPr>
          <w:rFonts w:ascii="SimSun" w:hAnsi="SimSun" w:eastAsia="SimSun" w:cs="SimSun"/>
          <w:sz w:val="28"/>
          <w:szCs w:val="28"/>
          <w:spacing w:val="-1"/>
        </w:rPr>
        <w:t>C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类课程占开设课程总数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58.46%，开设选修课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门。</w:t>
      </w:r>
    </w:p>
    <w:p>
      <w:pPr>
        <w:ind w:left="3680"/>
        <w:spacing w:before="64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8"/>
        </w:rPr>
        <w:t>表</w:t>
      </w:r>
      <w:r>
        <w:rPr>
          <w:rFonts w:ascii="SimHei" w:hAnsi="SimHei" w:eastAsia="SimHei" w:cs="SimHei"/>
          <w:sz w:val="19"/>
          <w:szCs w:val="19"/>
          <w:spacing w:val="10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11</w:t>
      </w:r>
      <w:r>
        <w:rPr>
          <w:rFonts w:ascii="Arial" w:hAnsi="Arial" w:eastAsia="Arial" w:cs="Arial"/>
          <w:sz w:val="19"/>
          <w:szCs w:val="19"/>
          <w:spacing w:val="9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9"/>
        </w:rPr>
        <w:t>课程建设情况统计表</w:t>
      </w:r>
    </w:p>
    <w:p>
      <w:pPr>
        <w:spacing w:line="216" w:lineRule="exact"/>
        <w:rPr/>
      </w:pPr>
      <w:r/>
    </w:p>
    <w:tbl>
      <w:tblPr>
        <w:tblStyle w:val="2"/>
        <w:tblW w:w="9284" w:type="dxa"/>
        <w:tblInd w:w="23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43"/>
        <w:gridCol w:w="2839"/>
        <w:gridCol w:w="3602"/>
      </w:tblGrid>
      <w:tr>
        <w:trPr>
          <w:trHeight w:val="406" w:hRule="atLeast"/>
        </w:trPr>
        <w:tc>
          <w:tcPr>
            <w:tcW w:w="2843" w:type="dxa"/>
            <w:vAlign w:val="top"/>
          </w:tcPr>
          <w:p>
            <w:pPr>
              <w:ind w:left="115"/>
              <w:spacing w:before="10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课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程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型</w:t>
            </w:r>
          </w:p>
        </w:tc>
        <w:tc>
          <w:tcPr>
            <w:tcW w:w="2839" w:type="dxa"/>
            <w:vAlign w:val="top"/>
          </w:tcPr>
          <w:p>
            <w:pPr>
              <w:ind w:left="117"/>
              <w:spacing w:before="10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时</w:t>
            </w:r>
          </w:p>
        </w:tc>
        <w:tc>
          <w:tcPr>
            <w:tcW w:w="3602" w:type="dxa"/>
            <w:vAlign w:val="top"/>
          </w:tcPr>
          <w:p>
            <w:pPr>
              <w:ind w:left="155"/>
              <w:spacing w:before="10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占总学时的比例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(%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2843" w:type="dxa"/>
            <w:vAlign w:val="top"/>
          </w:tcPr>
          <w:p>
            <w:pPr>
              <w:ind w:left="119"/>
              <w:spacing w:before="10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理论课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(A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类)</w:t>
            </w:r>
          </w:p>
        </w:tc>
        <w:tc>
          <w:tcPr>
            <w:tcW w:w="2839" w:type="dxa"/>
            <w:vAlign w:val="top"/>
          </w:tcPr>
          <w:p>
            <w:pPr>
              <w:ind w:left="130"/>
              <w:spacing w:before="138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151</w:t>
            </w:r>
            <w:r>
              <w:rPr>
                <w:rFonts w:ascii="SimSun" w:hAnsi="SimSun" w:eastAsia="SimSun" w:cs="SimSun"/>
                <w:sz w:val="23"/>
                <w:szCs w:val="23"/>
              </w:rPr>
              <w:t>44</w:t>
            </w:r>
          </w:p>
        </w:tc>
        <w:tc>
          <w:tcPr>
            <w:tcW w:w="3602" w:type="dxa"/>
            <w:vAlign w:val="top"/>
          </w:tcPr>
          <w:p>
            <w:pPr>
              <w:ind w:left="114"/>
              <w:spacing w:before="1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1.54</w:t>
            </w:r>
          </w:p>
        </w:tc>
      </w:tr>
      <w:tr>
        <w:trPr>
          <w:trHeight w:val="401" w:hRule="atLeast"/>
        </w:trPr>
        <w:tc>
          <w:tcPr>
            <w:tcW w:w="2843" w:type="dxa"/>
            <w:vAlign w:val="top"/>
          </w:tcPr>
          <w:p>
            <w:pPr>
              <w:ind w:left="119"/>
              <w:spacing w:before="10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理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论+实践课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类)</w:t>
            </w:r>
          </w:p>
        </w:tc>
        <w:tc>
          <w:tcPr>
            <w:tcW w:w="2839" w:type="dxa"/>
            <w:vAlign w:val="top"/>
          </w:tcPr>
          <w:p>
            <w:pPr>
              <w:ind w:left="130"/>
              <w:spacing w:before="14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186</w:t>
            </w:r>
            <w:r>
              <w:rPr>
                <w:rFonts w:ascii="SimSun" w:hAnsi="SimSun" w:eastAsia="SimSun" w:cs="SimSun"/>
                <w:sz w:val="23"/>
                <w:szCs w:val="23"/>
              </w:rPr>
              <w:t>95</w:t>
            </w:r>
          </w:p>
        </w:tc>
        <w:tc>
          <w:tcPr>
            <w:tcW w:w="3602" w:type="dxa"/>
            <w:vAlign w:val="top"/>
          </w:tcPr>
          <w:p>
            <w:pPr>
              <w:ind w:left="120"/>
              <w:spacing w:before="14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51.28</w:t>
            </w:r>
          </w:p>
        </w:tc>
      </w:tr>
      <w:tr>
        <w:trPr>
          <w:trHeight w:val="401" w:hRule="atLeast"/>
        </w:trPr>
        <w:tc>
          <w:tcPr>
            <w:tcW w:w="2843" w:type="dxa"/>
            <w:vAlign w:val="top"/>
          </w:tcPr>
          <w:p>
            <w:pPr>
              <w:ind w:left="122"/>
              <w:spacing w:before="1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实践课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C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)</w:t>
            </w:r>
          </w:p>
        </w:tc>
        <w:tc>
          <w:tcPr>
            <w:tcW w:w="2839" w:type="dxa"/>
            <w:vAlign w:val="top"/>
          </w:tcPr>
          <w:p>
            <w:pPr>
              <w:ind w:left="116"/>
              <w:spacing w:before="14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261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</w:t>
            </w:r>
          </w:p>
        </w:tc>
        <w:tc>
          <w:tcPr>
            <w:tcW w:w="3602" w:type="dxa"/>
            <w:vAlign w:val="top"/>
          </w:tcPr>
          <w:p>
            <w:pPr>
              <w:ind w:left="121"/>
              <w:spacing w:before="14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7.18</w:t>
            </w:r>
          </w:p>
        </w:tc>
      </w:tr>
      <w:tr>
        <w:trPr>
          <w:trHeight w:val="405" w:hRule="atLeast"/>
        </w:trPr>
        <w:tc>
          <w:tcPr>
            <w:tcW w:w="2843" w:type="dxa"/>
            <w:vAlign w:val="top"/>
          </w:tcPr>
          <w:p>
            <w:pPr>
              <w:ind w:left="117"/>
              <w:spacing w:before="10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合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计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(195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门)</w:t>
            </w:r>
          </w:p>
        </w:tc>
        <w:tc>
          <w:tcPr>
            <w:tcW w:w="2839" w:type="dxa"/>
            <w:vAlign w:val="top"/>
          </w:tcPr>
          <w:p>
            <w:pPr>
              <w:ind w:left="117"/>
              <w:spacing w:before="1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36457</w:t>
            </w:r>
          </w:p>
        </w:tc>
        <w:tc>
          <w:tcPr>
            <w:tcW w:w="3602" w:type="dxa"/>
            <w:vAlign w:val="top"/>
          </w:tcPr>
          <w:p>
            <w:pPr>
              <w:ind w:left="133"/>
              <w:spacing w:before="14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00</w:t>
            </w:r>
          </w:p>
        </w:tc>
      </w:tr>
    </w:tbl>
    <w:p>
      <w:pPr>
        <w:ind w:left="1403"/>
        <w:spacing w:before="84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数</w:t>
      </w:r>
      <w:r>
        <w:rPr>
          <w:rFonts w:ascii="SimSun" w:hAnsi="SimSun" w:eastAsia="SimSun" w:cs="SimSun"/>
          <w:sz w:val="23"/>
          <w:szCs w:val="23"/>
          <w:spacing w:val="17"/>
        </w:rPr>
        <w:t>据</w:t>
      </w:r>
      <w:r>
        <w:rPr>
          <w:rFonts w:ascii="SimSun" w:hAnsi="SimSun" w:eastAsia="SimSun" w:cs="SimSun"/>
          <w:sz w:val="23"/>
          <w:szCs w:val="23"/>
          <w:spacing w:val="9"/>
        </w:rPr>
        <w:t>来源：太湖创意职业技术学院人才培养工作状态数据采集平台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left="3872" w:right="690" w:hanging="3299"/>
        <w:spacing w:before="91" w:line="437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Sun" w:hAnsi="SimSun" w:eastAsia="SimSun" w:cs="SimSun"/>
          <w:sz w:val="28"/>
          <w:szCs w:val="28"/>
          <w:spacing w:val="-20"/>
        </w:rPr>
        <w:t>2</w:t>
      </w:r>
      <w:r>
        <w:rPr>
          <w:rFonts w:ascii="SimSun" w:hAnsi="SimSun" w:eastAsia="SimSun" w:cs="SimSun"/>
          <w:sz w:val="28"/>
          <w:szCs w:val="28"/>
          <w:spacing w:val="-15"/>
        </w:rPr>
        <w:t>0</w:t>
      </w:r>
      <w:r>
        <w:rPr>
          <w:rFonts w:ascii="SimSun" w:hAnsi="SimSun" w:eastAsia="SimSun" w:cs="SimSun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年学院开展精品课程建设，至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2022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年共设立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门精品培育课程。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6"/>
        </w:rPr>
        <w:t>表</w:t>
      </w:r>
      <w:r>
        <w:rPr>
          <w:rFonts w:ascii="SimHei" w:hAnsi="SimHei" w:eastAsia="SimHei" w:cs="SimHei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12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6"/>
        </w:rPr>
        <w:t>精品课程一览</w:t>
      </w:r>
      <w:r>
        <w:rPr>
          <w:rFonts w:ascii="SimHei" w:hAnsi="SimHei" w:eastAsia="SimHei" w:cs="SimHei"/>
          <w:sz w:val="19"/>
          <w:szCs w:val="19"/>
          <w:spacing w:val="5"/>
        </w:rPr>
        <w:t>表</w:t>
      </w:r>
    </w:p>
    <w:p>
      <w:pPr>
        <w:rPr/>
      </w:pPr>
      <w:r/>
    </w:p>
    <w:p>
      <w:pPr>
        <w:spacing w:line="195" w:lineRule="exact"/>
        <w:rPr/>
      </w:pPr>
      <w:r/>
    </w:p>
    <w:tbl>
      <w:tblPr>
        <w:tblStyle w:val="2"/>
        <w:tblW w:w="9199" w:type="dxa"/>
        <w:tblInd w:w="35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07"/>
        <w:gridCol w:w="3284"/>
        <w:gridCol w:w="3408"/>
      </w:tblGrid>
      <w:tr>
        <w:trPr>
          <w:trHeight w:val="406" w:hRule="atLeast"/>
        </w:trPr>
        <w:tc>
          <w:tcPr>
            <w:tcW w:w="2507" w:type="dxa"/>
            <w:vAlign w:val="top"/>
          </w:tcPr>
          <w:p>
            <w:pPr>
              <w:ind w:left="115"/>
              <w:spacing w:before="87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3284" w:type="dxa"/>
            <w:vAlign w:val="top"/>
          </w:tcPr>
          <w:p>
            <w:pPr>
              <w:ind w:left="111"/>
              <w:spacing w:before="8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程名称</w:t>
            </w:r>
          </w:p>
        </w:tc>
        <w:tc>
          <w:tcPr>
            <w:tcW w:w="3408" w:type="dxa"/>
            <w:vAlign w:val="top"/>
          </w:tcPr>
          <w:p>
            <w:pPr>
              <w:ind w:left="116"/>
              <w:spacing w:before="8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属院系</w:t>
            </w:r>
          </w:p>
        </w:tc>
      </w:tr>
      <w:tr>
        <w:trPr>
          <w:trHeight w:val="401" w:hRule="atLeast"/>
        </w:trPr>
        <w:tc>
          <w:tcPr>
            <w:tcW w:w="2507" w:type="dxa"/>
            <w:vAlign w:val="top"/>
          </w:tcPr>
          <w:p>
            <w:pPr>
              <w:ind w:left="134"/>
              <w:spacing w:before="12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3284" w:type="dxa"/>
            <w:vAlign w:val="top"/>
          </w:tcPr>
          <w:p>
            <w:pPr>
              <w:ind w:left="114"/>
              <w:spacing w:before="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数据库</w:t>
            </w:r>
          </w:p>
        </w:tc>
        <w:tc>
          <w:tcPr>
            <w:tcW w:w="3408" w:type="dxa"/>
            <w:vAlign w:val="top"/>
          </w:tcPr>
          <w:p>
            <w:pPr>
              <w:ind w:left="119"/>
              <w:spacing w:before="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工程技术学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院</w:t>
            </w:r>
          </w:p>
        </w:tc>
      </w:tr>
      <w:tr>
        <w:trPr>
          <w:trHeight w:val="401" w:hRule="atLeast"/>
        </w:trPr>
        <w:tc>
          <w:tcPr>
            <w:tcW w:w="2507" w:type="dxa"/>
            <w:vAlign w:val="top"/>
          </w:tcPr>
          <w:p>
            <w:pPr>
              <w:ind w:left="119"/>
              <w:spacing w:before="12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3284" w:type="dxa"/>
            <w:vAlign w:val="top"/>
          </w:tcPr>
          <w:p>
            <w:pPr>
              <w:ind w:left="111"/>
              <w:spacing w:before="8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会计经济核算业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务</w:t>
            </w:r>
          </w:p>
        </w:tc>
        <w:tc>
          <w:tcPr>
            <w:tcW w:w="3408" w:type="dxa"/>
            <w:vAlign w:val="top"/>
          </w:tcPr>
          <w:p>
            <w:pPr>
              <w:ind w:left="118"/>
              <w:spacing w:before="8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现代服务学院</w:t>
            </w:r>
          </w:p>
        </w:tc>
      </w:tr>
      <w:tr>
        <w:trPr>
          <w:trHeight w:val="401" w:hRule="atLeast"/>
        </w:trPr>
        <w:tc>
          <w:tcPr>
            <w:tcW w:w="2507" w:type="dxa"/>
            <w:vAlign w:val="top"/>
          </w:tcPr>
          <w:p>
            <w:pPr>
              <w:ind w:left="121"/>
              <w:spacing w:before="12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3284" w:type="dxa"/>
            <w:vAlign w:val="top"/>
          </w:tcPr>
          <w:p>
            <w:pPr>
              <w:ind w:left="115"/>
              <w:spacing w:before="8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大学英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语</w:t>
            </w:r>
          </w:p>
        </w:tc>
        <w:tc>
          <w:tcPr>
            <w:tcW w:w="3408" w:type="dxa"/>
            <w:vAlign w:val="top"/>
          </w:tcPr>
          <w:p>
            <w:pPr>
              <w:ind w:left="118"/>
              <w:spacing w:before="8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现代服务学院</w:t>
            </w:r>
          </w:p>
        </w:tc>
      </w:tr>
      <w:tr>
        <w:trPr>
          <w:trHeight w:val="401" w:hRule="atLeast"/>
        </w:trPr>
        <w:tc>
          <w:tcPr>
            <w:tcW w:w="2507" w:type="dxa"/>
            <w:vAlign w:val="top"/>
          </w:tcPr>
          <w:p>
            <w:pPr>
              <w:ind w:left="115"/>
              <w:spacing w:before="123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3284" w:type="dxa"/>
            <w:vAlign w:val="top"/>
          </w:tcPr>
          <w:p>
            <w:pPr>
              <w:ind w:left="112"/>
              <w:spacing w:before="8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环境艺术手绘表现技法</w:t>
            </w:r>
          </w:p>
        </w:tc>
        <w:tc>
          <w:tcPr>
            <w:tcW w:w="3408" w:type="dxa"/>
            <w:vAlign w:val="top"/>
          </w:tcPr>
          <w:p>
            <w:pPr>
              <w:ind w:left="122"/>
              <w:spacing w:before="8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艺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术设计学院</w:t>
            </w:r>
          </w:p>
        </w:tc>
      </w:tr>
      <w:tr>
        <w:trPr>
          <w:trHeight w:val="406" w:hRule="atLeast"/>
        </w:trPr>
        <w:tc>
          <w:tcPr>
            <w:tcW w:w="2507" w:type="dxa"/>
            <w:vAlign w:val="top"/>
          </w:tcPr>
          <w:p>
            <w:pPr>
              <w:ind w:left="121"/>
              <w:spacing w:before="126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3284" w:type="dxa"/>
            <w:vAlign w:val="top"/>
          </w:tcPr>
          <w:p>
            <w:pPr>
              <w:ind w:left="114"/>
              <w:spacing w:before="8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片机原理</w:t>
            </w:r>
          </w:p>
        </w:tc>
        <w:tc>
          <w:tcPr>
            <w:tcW w:w="3408" w:type="dxa"/>
            <w:vAlign w:val="top"/>
          </w:tcPr>
          <w:p>
            <w:pPr>
              <w:ind w:left="119"/>
              <w:spacing w:before="8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工程技术学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院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75"/>
        <w:spacing w:before="91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.3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教学方法改革</w:t>
      </w:r>
    </w:p>
    <w:p>
      <w:pPr>
        <w:ind w:left="9" w:firstLine="568"/>
        <w:spacing w:before="167" w:line="33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1)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转变教育观念，改革人才培养模式。树立多样化培养目标，使每个学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生都能充分发扬个性和发展潜力，满足学生发展的多样化需求；以社会需</w:t>
      </w:r>
      <w:r>
        <w:rPr>
          <w:rFonts w:ascii="SimSun" w:hAnsi="SimSun" w:eastAsia="SimSun" w:cs="SimSun"/>
          <w:sz w:val="28"/>
          <w:szCs w:val="28"/>
        </w:rPr>
        <w:t>要为导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向，优化人才培养方案，实行通识教育基础上的专业教育，使学生既有扎</w:t>
      </w:r>
      <w:r>
        <w:rPr>
          <w:rFonts w:ascii="SimSun" w:hAnsi="SimSun" w:eastAsia="SimSun" w:cs="SimSun"/>
          <w:sz w:val="28"/>
          <w:szCs w:val="28"/>
        </w:rPr>
        <w:t>实的基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础，</w:t>
      </w:r>
      <w:r>
        <w:rPr>
          <w:rFonts w:ascii="SimSun" w:hAnsi="SimSun" w:eastAsia="SimSun" w:cs="SimSun"/>
          <w:sz w:val="28"/>
          <w:szCs w:val="28"/>
          <w:spacing w:val="-12"/>
        </w:rPr>
        <w:t>又</w:t>
      </w:r>
      <w:r>
        <w:rPr>
          <w:rFonts w:ascii="SimSun" w:hAnsi="SimSun" w:eastAsia="SimSun" w:cs="SimSun"/>
          <w:sz w:val="28"/>
          <w:szCs w:val="28"/>
          <w:spacing w:val="-7"/>
        </w:rPr>
        <w:t>在某一领域具有较为精深系统的知识，提高学生社会适应性和就业针对性；</w:t>
      </w:r>
    </w:p>
    <w:sectPr>
      <w:headerReference w:type="default" r:id="rId10"/>
      <w:footerReference w:type="default" r:id="rId11"/>
      <w:pgSz w:w="11906" w:h="16839"/>
      <w:pgMar w:top="1292" w:right="1006" w:bottom="1383" w:left="1080" w:header="1021" w:footer="12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2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1"/>
      </w:rPr>
      <w:t>2</w:t>
    </w:r>
    <w:r>
      <w:rPr>
        <w:rFonts w:ascii="Calibri" w:hAnsi="Calibri" w:eastAsia="Calibri" w:cs="Calibri"/>
        <w:sz w:val="17"/>
        <w:szCs w:val="17"/>
      </w:rPr>
      <w:t>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1" style="position:absolute;margin-left:54pt;margin-top:64.15pt;mso-position-vertical-relative:page;mso-position-horizontal-relative:page;width:487.3pt;height:0.5pt;z-index:25165824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2" style="position:absolute;margin-left:54pt;margin-top:64.15pt;mso-position-vertical-relative:page;mso-position-horizontal-relative:page;width:487.3pt;height:0.5pt;z-index:251659264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3" style="position:absolute;margin-left:54pt;margin-top:64.15pt;mso-position-vertical-relative:page;mso-position-horizontal-relative:page;width:487.3pt;height:0.5pt;z-index:251662336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4" style="position:absolute;margin-left:54pt;margin-top:64.15pt;mso-position-vertical-relative:page;mso-position-horizontal-relative:page;width:487.3pt;height:0.5pt;z-index:25166336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3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6.xml"/><Relationship Id="rId10" Type="http://schemas.openxmlformats.org/officeDocument/2006/relationships/header" Target="header4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2023-01-13T13:11:02</vt:filetime>
  </op:property>
</op:Properties>
</file>