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23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firstLine="563"/>
        <w:spacing w:line="5930" w:lineRule="exact"/>
        <w:textAlignment w:val="center"/>
        <w:rPr/>
      </w:pPr>
      <w:r>
        <w:drawing>
          <wp:inline distT="0" distB="0" distL="0" distR="0">
            <wp:extent cx="5649467" cy="376580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49467" cy="37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664"/>
        <w:spacing w:before="216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10"/>
        </w:rPr>
        <w:t>图</w:t>
      </w:r>
      <w:r>
        <w:rPr>
          <w:rFonts w:ascii="SimHei" w:hAnsi="SimHei" w:eastAsia="SimHei" w:cs="SimHei"/>
          <w:sz w:val="19"/>
          <w:szCs w:val="19"/>
          <w:spacing w:val="8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2</w:t>
      </w:r>
      <w:r>
        <w:rPr>
          <w:rFonts w:ascii="Arial" w:hAnsi="Arial" w:eastAsia="Arial" w:cs="Arial"/>
          <w:sz w:val="19"/>
          <w:szCs w:val="19"/>
          <w:spacing w:val="5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5"/>
        </w:rPr>
        <w:t>太湖创意职业技术学院</w:t>
      </w:r>
      <w:r>
        <w:rPr>
          <w:rFonts w:ascii="SimHei" w:hAnsi="SimHei" w:eastAsia="SimHei" w:cs="SimHei"/>
          <w:sz w:val="19"/>
          <w:szCs w:val="19"/>
          <w:spacing w:val="5"/>
        </w:rPr>
        <w:t xml:space="preserve"> </w:t>
      </w:r>
      <w:r>
        <w:rPr>
          <w:rFonts w:ascii="Arial" w:hAnsi="Arial" w:eastAsia="Arial" w:cs="Arial"/>
          <w:sz w:val="19"/>
          <w:szCs w:val="19"/>
          <w:spacing w:val="5"/>
        </w:rPr>
        <w:t>2022</w:t>
      </w:r>
      <w:r>
        <w:rPr>
          <w:rFonts w:ascii="Arial" w:hAnsi="Arial" w:eastAsia="Arial" w:cs="Arial"/>
          <w:sz w:val="19"/>
          <w:szCs w:val="19"/>
          <w:spacing w:val="5"/>
        </w:rPr>
        <w:t xml:space="preserve"> </w:t>
      </w:r>
      <w:r>
        <w:rPr>
          <w:rFonts w:ascii="SimHei" w:hAnsi="SimHei" w:eastAsia="SimHei" w:cs="SimHei"/>
          <w:sz w:val="19"/>
          <w:szCs w:val="19"/>
          <w:spacing w:val="5"/>
        </w:rPr>
        <w:t>届毕业生就业招聘会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ind w:left="4227"/>
        <w:spacing w:before="61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8"/>
        </w:rPr>
        <w:t>表</w:t>
      </w:r>
      <w:r>
        <w:rPr>
          <w:rFonts w:ascii="SimHei" w:hAnsi="SimHei" w:eastAsia="SimHei" w:cs="SimHei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2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4"/>
        </w:rPr>
        <w:t>学生发展</w:t>
      </w:r>
    </w:p>
    <w:p>
      <w:pPr>
        <w:spacing w:line="217" w:lineRule="exact"/>
        <w:rPr/>
      </w:pPr>
      <w:r/>
    </w:p>
    <w:tbl>
      <w:tblPr>
        <w:tblStyle w:val="2"/>
        <w:tblW w:w="8566" w:type="dxa"/>
        <w:tblInd w:w="58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33"/>
        <w:gridCol w:w="757"/>
        <w:gridCol w:w="435"/>
        <w:gridCol w:w="3388"/>
        <w:gridCol w:w="884"/>
        <w:gridCol w:w="1108"/>
        <w:gridCol w:w="1061"/>
      </w:tblGrid>
      <w:tr>
        <w:trPr>
          <w:trHeight w:val="729" w:hRule="atLeast"/>
        </w:trPr>
        <w:tc>
          <w:tcPr>
            <w:tcW w:w="933" w:type="dxa"/>
            <w:vAlign w:val="top"/>
          </w:tcPr>
          <w:p>
            <w:pPr>
              <w:ind w:left="249"/>
              <w:spacing w:before="88" w:line="360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  <w:position w:val="9"/>
              </w:rPr>
              <w:t>院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9"/>
              </w:rPr>
              <w:t>校</w:t>
            </w:r>
          </w:p>
          <w:p>
            <w:pPr>
              <w:ind w:left="232"/>
              <w:spacing w:before="1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代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码</w:t>
            </w:r>
          </w:p>
        </w:tc>
        <w:tc>
          <w:tcPr>
            <w:tcW w:w="757" w:type="dxa"/>
            <w:vAlign w:val="top"/>
          </w:tcPr>
          <w:p>
            <w:pPr>
              <w:ind w:left="145" w:right="138" w:firstLine="12"/>
              <w:spacing w:before="88" w:line="25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院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校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3823" w:type="dxa"/>
            <w:vAlign w:val="top"/>
            <w:gridSpan w:val="2"/>
          </w:tcPr>
          <w:p>
            <w:pPr>
              <w:ind w:left="115"/>
              <w:spacing w:before="26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指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标</w:t>
            </w:r>
          </w:p>
        </w:tc>
        <w:tc>
          <w:tcPr>
            <w:tcW w:w="884" w:type="dxa"/>
            <w:vAlign w:val="top"/>
          </w:tcPr>
          <w:p>
            <w:pPr>
              <w:ind w:left="117"/>
              <w:spacing w:before="26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单位</w:t>
            </w:r>
          </w:p>
        </w:tc>
        <w:tc>
          <w:tcPr>
            <w:tcW w:w="1108" w:type="dxa"/>
            <w:vAlign w:val="top"/>
          </w:tcPr>
          <w:p>
            <w:pPr>
              <w:ind w:left="119"/>
              <w:spacing w:before="26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021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年</w:t>
            </w:r>
          </w:p>
        </w:tc>
        <w:tc>
          <w:tcPr>
            <w:tcW w:w="1061" w:type="dxa"/>
            <w:vAlign w:val="top"/>
          </w:tcPr>
          <w:p>
            <w:pPr>
              <w:ind w:left="120"/>
              <w:spacing w:before="26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022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年</w:t>
            </w:r>
          </w:p>
        </w:tc>
      </w:tr>
      <w:tr>
        <w:trPr>
          <w:trHeight w:val="364" w:hRule="atLeast"/>
        </w:trPr>
        <w:tc>
          <w:tcPr>
            <w:tcW w:w="93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7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129</w:t>
            </w:r>
            <w:r>
              <w:rPr>
                <w:rFonts w:ascii="SimSun" w:hAnsi="SimSun" w:eastAsia="SimSun" w:cs="SimSun"/>
                <w:sz w:val="23"/>
                <w:szCs w:val="23"/>
              </w:rPr>
              <w:t>18</w:t>
            </w:r>
          </w:p>
        </w:tc>
        <w:tc>
          <w:tcPr>
            <w:tcW w:w="75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7"/>
              <w:spacing w:before="75" w:line="2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太</w:t>
            </w:r>
            <w:r>
              <w:rPr>
                <w:rFonts w:ascii="SimSun" w:hAnsi="SimSun" w:eastAsia="SimSun" w:cs="SimSun"/>
                <w:sz w:val="23"/>
                <w:szCs w:val="23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4"/>
              </w:rPr>
              <w:t>湖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创</w:t>
            </w:r>
            <w:r>
              <w:rPr>
                <w:rFonts w:ascii="SimSun" w:hAnsi="SimSun" w:eastAsia="SimSun" w:cs="SimSun"/>
                <w:sz w:val="23"/>
                <w:szCs w:val="23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4"/>
              </w:rPr>
              <w:t>意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4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技</w:t>
            </w:r>
            <w:r>
              <w:rPr>
                <w:rFonts w:ascii="SimSun" w:hAnsi="SimSun" w:eastAsia="SimSun" w:cs="SimSun"/>
                <w:sz w:val="23"/>
                <w:szCs w:val="23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4"/>
              </w:rPr>
              <w:t>术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学院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30"/>
              <w:spacing w:before="306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3388" w:type="dxa"/>
            <w:vAlign w:val="top"/>
          </w:tcPr>
          <w:p>
            <w:pPr>
              <w:ind w:left="116"/>
              <w:spacing w:before="8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毕业生人数</w:t>
            </w:r>
          </w:p>
        </w:tc>
        <w:tc>
          <w:tcPr>
            <w:tcW w:w="884" w:type="dxa"/>
            <w:vAlign w:val="top"/>
          </w:tcPr>
          <w:p>
            <w:pPr>
              <w:ind w:left="117"/>
              <w:spacing w:before="8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人</w:t>
            </w:r>
          </w:p>
        </w:tc>
        <w:tc>
          <w:tcPr>
            <w:tcW w:w="1108" w:type="dxa"/>
            <w:vAlign w:val="top"/>
          </w:tcPr>
          <w:p>
            <w:pPr>
              <w:ind w:left="119"/>
              <w:spacing w:before="12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20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1061" w:type="dxa"/>
            <w:vAlign w:val="top"/>
          </w:tcPr>
          <w:p>
            <w:pPr>
              <w:ind w:left="122"/>
              <w:spacing w:before="12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333</w:t>
            </w:r>
          </w:p>
        </w:tc>
      </w:tr>
      <w:tr>
        <w:trPr>
          <w:trHeight w:val="365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8" w:type="dxa"/>
            <w:vAlign w:val="top"/>
          </w:tcPr>
          <w:p>
            <w:pPr>
              <w:ind w:left="113"/>
              <w:spacing w:before="84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其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中：就业人数</w:t>
            </w:r>
          </w:p>
        </w:tc>
        <w:tc>
          <w:tcPr>
            <w:tcW w:w="884" w:type="dxa"/>
            <w:vAlign w:val="top"/>
          </w:tcPr>
          <w:p>
            <w:pPr>
              <w:ind w:left="117"/>
              <w:spacing w:before="84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人</w:t>
            </w:r>
          </w:p>
        </w:tc>
        <w:tc>
          <w:tcPr>
            <w:tcW w:w="1108" w:type="dxa"/>
            <w:vAlign w:val="top"/>
          </w:tcPr>
          <w:p>
            <w:pPr>
              <w:ind w:left="134"/>
              <w:spacing w:before="12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98</w:t>
            </w:r>
          </w:p>
        </w:tc>
        <w:tc>
          <w:tcPr>
            <w:tcW w:w="1061" w:type="dxa"/>
            <w:vAlign w:val="top"/>
          </w:tcPr>
          <w:p>
            <w:pPr>
              <w:ind w:left="120"/>
              <w:spacing w:before="12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29</w:t>
            </w: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</w:tr>
      <w:tr>
        <w:trPr>
          <w:trHeight w:val="365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75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3388" w:type="dxa"/>
            <w:vAlign w:val="top"/>
          </w:tcPr>
          <w:p>
            <w:pPr>
              <w:ind w:left="116"/>
              <w:spacing w:before="84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毕业生就业去向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：</w:t>
            </w:r>
          </w:p>
        </w:tc>
        <w:tc>
          <w:tcPr>
            <w:tcW w:w="884" w:type="dxa"/>
            <w:vAlign w:val="top"/>
          </w:tcPr>
          <w:p>
            <w:pPr>
              <w:ind w:left="113"/>
              <w:spacing w:before="197" w:line="150" w:lineRule="exact"/>
              <w:rPr>
                <w:rFonts w:ascii="SimSun" w:hAnsi="SimSun" w:eastAsia="SimSun" w:cs="SimSun"/>
                <w:sz w:val="9"/>
                <w:szCs w:val="9"/>
              </w:rPr>
            </w:pPr>
            <w:r>
              <w:rPr>
                <w:rFonts w:ascii="SimSun" w:hAnsi="SimSun" w:eastAsia="SimSun" w:cs="SimSun"/>
                <w:sz w:val="9"/>
                <w:szCs w:val="9"/>
                <w:spacing w:val="142"/>
                <w:position w:val="1"/>
              </w:rPr>
              <w:t>—</w:t>
            </w:r>
          </w:p>
        </w:tc>
        <w:tc>
          <w:tcPr>
            <w:tcW w:w="1108" w:type="dxa"/>
            <w:vAlign w:val="top"/>
          </w:tcPr>
          <w:p>
            <w:pPr>
              <w:ind w:left="115"/>
              <w:spacing w:before="197" w:line="150" w:lineRule="exact"/>
              <w:rPr>
                <w:rFonts w:ascii="SimSun" w:hAnsi="SimSun" w:eastAsia="SimSun" w:cs="SimSun"/>
                <w:sz w:val="9"/>
                <w:szCs w:val="9"/>
              </w:rPr>
            </w:pPr>
            <w:r>
              <w:rPr>
                <w:rFonts w:ascii="SimSun" w:hAnsi="SimSun" w:eastAsia="SimSun" w:cs="SimSun"/>
                <w:sz w:val="9"/>
                <w:szCs w:val="9"/>
                <w:spacing w:val="142"/>
                <w:position w:val="1"/>
              </w:rPr>
              <w:t>—</w:t>
            </w:r>
          </w:p>
        </w:tc>
        <w:tc>
          <w:tcPr>
            <w:tcW w:w="1061" w:type="dxa"/>
            <w:vAlign w:val="top"/>
          </w:tcPr>
          <w:p>
            <w:pPr>
              <w:ind w:left="115"/>
              <w:spacing w:before="197" w:line="150" w:lineRule="exact"/>
              <w:rPr>
                <w:rFonts w:ascii="SimSun" w:hAnsi="SimSun" w:eastAsia="SimSun" w:cs="SimSun"/>
                <w:sz w:val="9"/>
                <w:szCs w:val="9"/>
              </w:rPr>
            </w:pPr>
            <w:r>
              <w:rPr>
                <w:rFonts w:ascii="SimSun" w:hAnsi="SimSun" w:eastAsia="SimSun" w:cs="SimSun"/>
                <w:sz w:val="9"/>
                <w:szCs w:val="9"/>
                <w:spacing w:val="142"/>
                <w:position w:val="1"/>
              </w:rPr>
              <w:t>—</w:t>
            </w:r>
          </w:p>
        </w:tc>
      </w:tr>
      <w:tr>
        <w:trPr>
          <w:trHeight w:val="365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8" w:type="dxa"/>
            <w:vAlign w:val="top"/>
          </w:tcPr>
          <w:p>
            <w:pPr>
              <w:ind w:left="104"/>
              <w:spacing w:before="84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A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类:留在当地就业人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数</w:t>
            </w:r>
          </w:p>
        </w:tc>
        <w:tc>
          <w:tcPr>
            <w:tcW w:w="884" w:type="dxa"/>
            <w:vAlign w:val="top"/>
          </w:tcPr>
          <w:p>
            <w:pPr>
              <w:ind w:left="117"/>
              <w:spacing w:before="84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人</w:t>
            </w:r>
          </w:p>
        </w:tc>
        <w:tc>
          <w:tcPr>
            <w:tcW w:w="1108" w:type="dxa"/>
            <w:vAlign w:val="top"/>
          </w:tcPr>
          <w:p>
            <w:pPr>
              <w:ind w:left="134"/>
              <w:spacing w:before="12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75</w:t>
            </w:r>
          </w:p>
        </w:tc>
        <w:tc>
          <w:tcPr>
            <w:tcW w:w="1061" w:type="dxa"/>
            <w:vAlign w:val="top"/>
          </w:tcPr>
          <w:p>
            <w:pPr>
              <w:ind w:left="135"/>
              <w:spacing w:before="12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07</w:t>
            </w:r>
          </w:p>
        </w:tc>
      </w:tr>
      <w:tr>
        <w:trPr>
          <w:trHeight w:val="724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8" w:type="dxa"/>
            <w:vAlign w:val="top"/>
          </w:tcPr>
          <w:p>
            <w:pPr>
              <w:ind w:left="110" w:right="105" w:hanging="4"/>
              <w:spacing w:before="83" w:line="25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B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类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: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到西部地区和东北地区就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业人数</w:t>
            </w:r>
          </w:p>
        </w:tc>
        <w:tc>
          <w:tcPr>
            <w:tcW w:w="884" w:type="dxa"/>
            <w:vAlign w:val="top"/>
          </w:tcPr>
          <w:p>
            <w:pPr>
              <w:ind w:left="117"/>
              <w:spacing w:before="264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人</w:t>
            </w:r>
          </w:p>
        </w:tc>
        <w:tc>
          <w:tcPr>
            <w:tcW w:w="1108" w:type="dxa"/>
            <w:vAlign w:val="top"/>
          </w:tcPr>
          <w:p>
            <w:pPr>
              <w:ind w:left="115"/>
              <w:spacing w:before="301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1061" w:type="dxa"/>
            <w:vAlign w:val="top"/>
          </w:tcPr>
          <w:p>
            <w:pPr>
              <w:ind w:left="122"/>
              <w:spacing w:before="301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</w:tr>
      <w:tr>
        <w:trPr>
          <w:trHeight w:val="724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8" w:type="dxa"/>
            <w:vAlign w:val="top"/>
          </w:tcPr>
          <w:p>
            <w:pPr>
              <w:ind w:left="113" w:right="105" w:hanging="3"/>
              <w:spacing w:before="86" w:line="25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C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类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:到中小微企业等基层服务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人数</w:t>
            </w:r>
          </w:p>
        </w:tc>
        <w:tc>
          <w:tcPr>
            <w:tcW w:w="884" w:type="dxa"/>
            <w:vAlign w:val="top"/>
          </w:tcPr>
          <w:p>
            <w:pPr>
              <w:ind w:left="117"/>
              <w:spacing w:before="267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人</w:t>
            </w:r>
          </w:p>
        </w:tc>
        <w:tc>
          <w:tcPr>
            <w:tcW w:w="1108" w:type="dxa"/>
            <w:vAlign w:val="top"/>
          </w:tcPr>
          <w:p>
            <w:pPr>
              <w:ind w:left="134"/>
              <w:spacing w:before="30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97</w:t>
            </w:r>
          </w:p>
        </w:tc>
        <w:tc>
          <w:tcPr>
            <w:tcW w:w="1061" w:type="dxa"/>
            <w:vAlign w:val="top"/>
          </w:tcPr>
          <w:p>
            <w:pPr>
              <w:ind w:left="120"/>
              <w:spacing w:before="30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28</w:t>
            </w: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</w:tr>
      <w:tr>
        <w:trPr>
          <w:trHeight w:val="365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8" w:type="dxa"/>
            <w:vAlign w:val="top"/>
          </w:tcPr>
          <w:p>
            <w:pPr>
              <w:ind w:left="107"/>
              <w:spacing w:before="87" w:line="22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D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类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:到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500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强企业就业人数</w:t>
            </w:r>
          </w:p>
        </w:tc>
        <w:tc>
          <w:tcPr>
            <w:tcW w:w="884" w:type="dxa"/>
            <w:vAlign w:val="top"/>
          </w:tcPr>
          <w:p>
            <w:pPr>
              <w:ind w:left="117"/>
              <w:spacing w:before="87" w:line="22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人</w:t>
            </w:r>
          </w:p>
        </w:tc>
        <w:tc>
          <w:tcPr>
            <w:tcW w:w="1108" w:type="dxa"/>
            <w:vAlign w:val="top"/>
          </w:tcPr>
          <w:p>
            <w:pPr>
              <w:ind w:left="121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061" w:type="dxa"/>
            <w:vAlign w:val="top"/>
          </w:tcPr>
          <w:p>
            <w:pPr>
              <w:ind w:left="120"/>
              <w:spacing w:before="12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</w:tr>
      <w:tr>
        <w:trPr>
          <w:trHeight w:val="613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ind w:left="117"/>
              <w:spacing w:before="249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3388" w:type="dxa"/>
            <w:vAlign w:val="top"/>
          </w:tcPr>
          <w:p>
            <w:pPr>
              <w:ind w:left="111"/>
              <w:spacing w:before="21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初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次就业率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11" w:line="309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  <w:position w:val="1"/>
              </w:rPr>
              <w:t>%</w:t>
            </w:r>
          </w:p>
        </w:tc>
        <w:tc>
          <w:tcPr>
            <w:tcW w:w="1108" w:type="dxa"/>
            <w:vAlign w:val="top"/>
          </w:tcPr>
          <w:p>
            <w:pPr>
              <w:ind w:left="117"/>
              <w:spacing w:before="249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98.0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</w:t>
            </w:r>
          </w:p>
        </w:tc>
        <w:tc>
          <w:tcPr>
            <w:tcW w:w="1061" w:type="dxa"/>
            <w:vAlign w:val="top"/>
          </w:tcPr>
          <w:p>
            <w:pPr>
              <w:ind w:left="118"/>
              <w:spacing w:before="249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95.2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</w:t>
            </w:r>
          </w:p>
        </w:tc>
      </w:tr>
      <w:tr>
        <w:trPr>
          <w:trHeight w:val="347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ind w:left="111"/>
              <w:spacing w:before="126" w:line="17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3388" w:type="dxa"/>
            <w:vAlign w:val="top"/>
          </w:tcPr>
          <w:p>
            <w:pPr>
              <w:ind w:left="115"/>
              <w:spacing w:before="87" w:line="20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>理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工农医类专业相关度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87" w:line="20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%</w:t>
            </w:r>
          </w:p>
        </w:tc>
        <w:tc>
          <w:tcPr>
            <w:tcW w:w="1108" w:type="dxa"/>
            <w:vAlign w:val="top"/>
          </w:tcPr>
          <w:p>
            <w:pPr>
              <w:ind w:left="121"/>
              <w:spacing w:before="125" w:line="17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51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31</w:t>
            </w:r>
          </w:p>
        </w:tc>
        <w:tc>
          <w:tcPr>
            <w:tcW w:w="1061" w:type="dxa"/>
            <w:vAlign w:val="top"/>
          </w:tcPr>
          <w:p>
            <w:pPr>
              <w:ind w:left="123"/>
              <w:spacing w:before="125" w:line="17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77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</w:t>
            </w:r>
          </w:p>
        </w:tc>
      </w:tr>
      <w:tr>
        <w:trPr>
          <w:trHeight w:val="385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ind w:left="117"/>
              <w:spacing w:before="145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3388" w:type="dxa"/>
            <w:vAlign w:val="top"/>
          </w:tcPr>
          <w:p>
            <w:pPr>
              <w:ind w:left="117"/>
              <w:spacing w:before="105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月收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入</w:t>
            </w:r>
          </w:p>
        </w:tc>
        <w:tc>
          <w:tcPr>
            <w:tcW w:w="884" w:type="dxa"/>
            <w:vAlign w:val="top"/>
          </w:tcPr>
          <w:p>
            <w:pPr>
              <w:ind w:left="117"/>
              <w:spacing w:before="105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元</w:t>
            </w:r>
          </w:p>
        </w:tc>
        <w:tc>
          <w:tcPr>
            <w:tcW w:w="1108" w:type="dxa"/>
            <w:vAlign w:val="top"/>
          </w:tcPr>
          <w:p>
            <w:pPr>
              <w:ind w:left="121"/>
              <w:spacing w:before="1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3000.0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</w:t>
            </w:r>
          </w:p>
        </w:tc>
        <w:tc>
          <w:tcPr>
            <w:tcW w:w="1061" w:type="dxa"/>
            <w:vAlign w:val="top"/>
          </w:tcPr>
          <w:p>
            <w:pPr>
              <w:ind w:left="116"/>
              <w:spacing w:before="14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4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00.00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footerReference w:type="default" r:id="rId2"/>
          <w:pgSz w:w="11906" w:h="16839"/>
          <w:pgMar w:top="1292" w:right="1080" w:bottom="1383" w:left="1080" w:header="1021" w:footer="122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" w:lineRule="exact"/>
        <w:rPr/>
      </w:pPr>
      <w:r/>
    </w:p>
    <w:tbl>
      <w:tblPr>
        <w:tblStyle w:val="2"/>
        <w:tblW w:w="8566" w:type="dxa"/>
        <w:tblInd w:w="58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33"/>
        <w:gridCol w:w="757"/>
        <w:gridCol w:w="435"/>
        <w:gridCol w:w="3388"/>
        <w:gridCol w:w="884"/>
        <w:gridCol w:w="1108"/>
        <w:gridCol w:w="1061"/>
      </w:tblGrid>
      <w:tr>
        <w:trPr>
          <w:trHeight w:val="368" w:hRule="atLeast"/>
        </w:trPr>
        <w:tc>
          <w:tcPr>
            <w:tcW w:w="93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tcBorders>
              <w:top w:val="none" w:color="000000" w:sz="2" w:space="0"/>
            </w:tcBorders>
          </w:tcPr>
          <w:p>
            <w:pPr>
              <w:ind w:left="114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3388" w:type="dxa"/>
            <w:vAlign w:val="top"/>
            <w:tcBorders>
              <w:top w:val="none" w:color="000000" w:sz="2" w:space="0"/>
            </w:tcBorders>
          </w:tcPr>
          <w:p>
            <w:pPr>
              <w:ind w:left="151"/>
              <w:spacing w:before="87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自主创业比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例</w:t>
            </w:r>
          </w:p>
        </w:tc>
        <w:tc>
          <w:tcPr>
            <w:tcW w:w="884" w:type="dxa"/>
            <w:vAlign w:val="top"/>
            <w:tcBorders>
              <w:top w:val="none" w:color="000000" w:sz="2" w:space="0"/>
            </w:tcBorders>
          </w:tcPr>
          <w:p>
            <w:pPr>
              <w:ind w:left="108"/>
              <w:spacing w:before="87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%</w:t>
            </w:r>
          </w:p>
        </w:tc>
        <w:tc>
          <w:tcPr>
            <w:tcW w:w="1108" w:type="dxa"/>
            <w:vAlign w:val="top"/>
            <w:tcBorders>
              <w:top w:val="none" w:color="000000" w:sz="2" w:space="0"/>
            </w:tcBorders>
          </w:tcPr>
          <w:p>
            <w:pPr>
              <w:ind w:left="134"/>
              <w:spacing w:before="12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1.60</w:t>
            </w:r>
          </w:p>
        </w:tc>
        <w:tc>
          <w:tcPr>
            <w:tcW w:w="1061" w:type="dxa"/>
            <w:vAlign w:val="top"/>
            <w:tcBorders>
              <w:top w:val="none" w:color="000000" w:sz="2" w:space="0"/>
            </w:tcBorders>
          </w:tcPr>
          <w:p>
            <w:pPr>
              <w:ind w:left="135"/>
              <w:spacing w:before="12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1.60</w:t>
            </w:r>
          </w:p>
        </w:tc>
      </w:tr>
      <w:tr>
        <w:trPr>
          <w:trHeight w:val="364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ind w:left="118"/>
              <w:spacing w:before="123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3388" w:type="dxa"/>
            <w:vAlign w:val="top"/>
          </w:tcPr>
          <w:p>
            <w:pPr>
              <w:ind w:left="113"/>
              <w:spacing w:before="83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雇主满意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度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83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%</w:t>
            </w:r>
          </w:p>
        </w:tc>
        <w:tc>
          <w:tcPr>
            <w:tcW w:w="1108" w:type="dxa"/>
            <w:vAlign w:val="top"/>
          </w:tcPr>
          <w:p>
            <w:pPr>
              <w:ind w:left="117"/>
              <w:spacing w:before="120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97.1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5</w:t>
            </w:r>
          </w:p>
        </w:tc>
        <w:tc>
          <w:tcPr>
            <w:tcW w:w="1061" w:type="dxa"/>
            <w:vAlign w:val="top"/>
          </w:tcPr>
          <w:p>
            <w:pPr>
              <w:ind w:left="118"/>
              <w:spacing w:before="121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96.7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</w:t>
            </w:r>
          </w:p>
        </w:tc>
      </w:tr>
      <w:tr>
        <w:trPr>
          <w:trHeight w:val="364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ind w:left="113"/>
              <w:spacing w:before="12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3388" w:type="dxa"/>
            <w:vAlign w:val="top"/>
          </w:tcPr>
          <w:p>
            <w:pPr>
              <w:ind w:left="116"/>
              <w:spacing w:before="87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业三年职位晋升比例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87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%</w:t>
            </w:r>
          </w:p>
        </w:tc>
        <w:tc>
          <w:tcPr>
            <w:tcW w:w="1108" w:type="dxa"/>
            <w:vAlign w:val="top"/>
          </w:tcPr>
          <w:p>
            <w:pPr>
              <w:ind w:left="134"/>
              <w:spacing w:before="12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16.</w:t>
            </w:r>
            <w:r>
              <w:rPr>
                <w:rFonts w:ascii="SimSun" w:hAnsi="SimSun" w:eastAsia="SimSun" w:cs="SimSun"/>
                <w:sz w:val="23"/>
                <w:szCs w:val="23"/>
              </w:rPr>
              <w:t>78</w:t>
            </w:r>
          </w:p>
        </w:tc>
        <w:tc>
          <w:tcPr>
            <w:tcW w:w="1061" w:type="dxa"/>
            <w:vAlign w:val="top"/>
          </w:tcPr>
          <w:p>
            <w:pPr>
              <w:ind w:left="135"/>
              <w:spacing w:before="12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16.</w:t>
            </w:r>
            <w:r>
              <w:rPr>
                <w:rFonts w:ascii="SimSun" w:hAnsi="SimSun" w:eastAsia="SimSun" w:cs="SimSun"/>
                <w:sz w:val="23"/>
                <w:szCs w:val="23"/>
              </w:rPr>
              <w:t>78</w:t>
            </w:r>
          </w:p>
        </w:tc>
      </w:tr>
      <w:tr>
        <w:trPr>
          <w:trHeight w:val="368" w:hRule="atLeast"/>
        </w:trPr>
        <w:tc>
          <w:tcPr>
            <w:tcW w:w="93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ind w:left="113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3388" w:type="dxa"/>
            <w:vAlign w:val="top"/>
          </w:tcPr>
          <w:p>
            <w:pPr>
              <w:ind w:left="112"/>
              <w:spacing w:before="87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母校满意度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87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%</w:t>
            </w:r>
          </w:p>
        </w:tc>
        <w:tc>
          <w:tcPr>
            <w:tcW w:w="1108" w:type="dxa"/>
            <w:vAlign w:val="top"/>
          </w:tcPr>
          <w:p>
            <w:pPr>
              <w:ind w:left="117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98.3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</w:t>
            </w:r>
          </w:p>
        </w:tc>
        <w:tc>
          <w:tcPr>
            <w:tcW w:w="1061" w:type="dxa"/>
            <w:vAlign w:val="top"/>
          </w:tcPr>
          <w:p>
            <w:pPr>
              <w:ind w:left="118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98.3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3</w:t>
            </w:r>
          </w:p>
        </w:tc>
      </w:tr>
    </w:tbl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590"/>
        <w:spacing w:before="91" w:line="220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8"/>
        </w:rPr>
        <w:t>1</w:t>
      </w:r>
      <w:r>
        <w:rPr>
          <w:rFonts w:ascii="SimSun" w:hAnsi="SimSun" w:eastAsia="SimSun" w:cs="SimSun"/>
          <w:sz w:val="28"/>
          <w:szCs w:val="28"/>
          <w:spacing w:val="-12"/>
        </w:rPr>
        <w:t>.3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教师队伍</w:t>
      </w:r>
    </w:p>
    <w:p>
      <w:pPr>
        <w:ind w:left="9" w:firstLine="561"/>
        <w:spacing w:before="165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校</w:t>
      </w:r>
      <w:r>
        <w:rPr>
          <w:rFonts w:ascii="SimSun" w:hAnsi="SimSun" w:eastAsia="SimSun" w:cs="SimSun"/>
          <w:sz w:val="28"/>
          <w:szCs w:val="28"/>
          <w:spacing w:val="-11"/>
        </w:rPr>
        <w:t>内专任教师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126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名，2021-2022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学年聘请了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53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名来自行业企业的兼职、兼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课教</w:t>
      </w:r>
      <w:r>
        <w:rPr>
          <w:rFonts w:ascii="SimSun" w:hAnsi="SimSun" w:eastAsia="SimSun" w:cs="SimSun"/>
          <w:sz w:val="28"/>
          <w:szCs w:val="28"/>
          <w:spacing w:val="-9"/>
        </w:rPr>
        <w:t>师</w:t>
      </w:r>
      <w:r>
        <w:rPr>
          <w:rFonts w:ascii="SimSun" w:hAnsi="SimSun" w:eastAsia="SimSun" w:cs="SimSun"/>
          <w:sz w:val="28"/>
          <w:szCs w:val="28"/>
          <w:spacing w:val="-8"/>
        </w:rPr>
        <w:t>，经测算，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目前师生比为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14.87:1。在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126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名校内专任教师中，高级职称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8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人，占比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6.35%；研究生学历或硕士以上学位的人数为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95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人，占比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75.40%；“双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师素质”37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名，占比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29.37%</w:t>
      </w:r>
      <w:r>
        <w:rPr>
          <w:rFonts w:ascii="SimSun" w:hAnsi="SimSun" w:eastAsia="SimSun" w:cs="SimSun"/>
          <w:sz w:val="28"/>
          <w:szCs w:val="28"/>
          <w:spacing w:val="-6"/>
        </w:rPr>
        <w:t>。</w:t>
      </w:r>
    </w:p>
    <w:p>
      <w:pPr>
        <w:ind w:left="590"/>
        <w:spacing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8"/>
        </w:rPr>
        <w:t>1</w:t>
      </w:r>
      <w:r>
        <w:rPr>
          <w:rFonts w:ascii="SimSun" w:hAnsi="SimSun" w:eastAsia="SimSun" w:cs="SimSun"/>
          <w:sz w:val="28"/>
          <w:szCs w:val="28"/>
          <w:spacing w:val="-12"/>
        </w:rPr>
        <w:t>.4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设施设备</w:t>
      </w:r>
    </w:p>
    <w:p>
      <w:pPr>
        <w:ind w:left="4227"/>
        <w:spacing w:before="257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8"/>
        </w:rPr>
        <w:t>表</w:t>
      </w:r>
      <w:r>
        <w:rPr>
          <w:rFonts w:ascii="SimHei" w:hAnsi="SimHei" w:eastAsia="SimHei" w:cs="SimHei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4"/>
        </w:rPr>
        <w:t>3</w:t>
      </w:r>
      <w:r>
        <w:rPr>
          <w:rFonts w:ascii="Arial" w:hAnsi="Arial" w:eastAsia="Arial" w:cs="Arial"/>
          <w:sz w:val="19"/>
          <w:szCs w:val="19"/>
          <w:spacing w:val="4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4"/>
        </w:rPr>
        <w:t>办学条件</w:t>
      </w:r>
    </w:p>
    <w:p>
      <w:pPr>
        <w:spacing w:line="217" w:lineRule="exact"/>
        <w:rPr/>
      </w:pPr>
      <w:r/>
    </w:p>
    <w:tbl>
      <w:tblPr>
        <w:tblStyle w:val="2"/>
        <w:tblW w:w="8961" w:type="dxa"/>
        <w:tblInd w:w="39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5"/>
        <w:gridCol w:w="793"/>
        <w:gridCol w:w="483"/>
        <w:gridCol w:w="3395"/>
        <w:gridCol w:w="1039"/>
        <w:gridCol w:w="1214"/>
        <w:gridCol w:w="1182"/>
      </w:tblGrid>
      <w:tr>
        <w:trPr>
          <w:trHeight w:val="729" w:hRule="atLeast"/>
        </w:trPr>
        <w:tc>
          <w:tcPr>
            <w:tcW w:w="855" w:type="dxa"/>
            <w:vAlign w:val="top"/>
          </w:tcPr>
          <w:p>
            <w:pPr>
              <w:ind w:left="209"/>
              <w:spacing w:before="86" w:line="360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  <w:position w:val="9"/>
              </w:rPr>
              <w:t>院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9"/>
              </w:rPr>
              <w:t>校</w:t>
            </w:r>
          </w:p>
          <w:p>
            <w:pPr>
              <w:ind w:left="192"/>
              <w:spacing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代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码</w:t>
            </w:r>
          </w:p>
        </w:tc>
        <w:tc>
          <w:tcPr>
            <w:tcW w:w="793" w:type="dxa"/>
            <w:vAlign w:val="top"/>
          </w:tcPr>
          <w:p>
            <w:pPr>
              <w:ind w:left="175"/>
              <w:spacing w:before="86" w:line="360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  <w:position w:val="9"/>
              </w:rPr>
              <w:t>院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  <w:position w:val="9"/>
              </w:rPr>
              <w:t>校</w:t>
            </w:r>
          </w:p>
          <w:p>
            <w:pPr>
              <w:ind w:left="162"/>
              <w:spacing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3878" w:type="dxa"/>
            <w:vAlign w:val="top"/>
            <w:gridSpan w:val="2"/>
          </w:tcPr>
          <w:p>
            <w:pPr>
              <w:ind w:left="115"/>
              <w:spacing w:before="266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指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标</w:t>
            </w:r>
          </w:p>
        </w:tc>
        <w:tc>
          <w:tcPr>
            <w:tcW w:w="1039" w:type="dxa"/>
            <w:vAlign w:val="top"/>
          </w:tcPr>
          <w:p>
            <w:pPr>
              <w:ind w:left="117"/>
              <w:spacing w:before="266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单位</w:t>
            </w:r>
          </w:p>
        </w:tc>
        <w:tc>
          <w:tcPr>
            <w:tcW w:w="1214" w:type="dxa"/>
            <w:vAlign w:val="top"/>
          </w:tcPr>
          <w:p>
            <w:pPr>
              <w:ind w:left="118"/>
              <w:spacing w:before="26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021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年</w:t>
            </w:r>
          </w:p>
        </w:tc>
        <w:tc>
          <w:tcPr>
            <w:tcW w:w="1182" w:type="dxa"/>
            <w:vAlign w:val="top"/>
          </w:tcPr>
          <w:p>
            <w:pPr>
              <w:ind w:left="119"/>
              <w:spacing w:before="26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022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年</w:t>
            </w:r>
          </w:p>
        </w:tc>
      </w:tr>
      <w:tr>
        <w:trPr>
          <w:trHeight w:val="365" w:hRule="atLeast"/>
        </w:trPr>
        <w:tc>
          <w:tcPr>
            <w:tcW w:w="8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129</w:t>
            </w:r>
            <w:r>
              <w:rPr>
                <w:rFonts w:ascii="SimSun" w:hAnsi="SimSun" w:eastAsia="SimSun" w:cs="SimSun"/>
                <w:sz w:val="23"/>
                <w:szCs w:val="23"/>
              </w:rPr>
              <w:t>18</w:t>
            </w:r>
          </w:p>
        </w:tc>
        <w:tc>
          <w:tcPr>
            <w:tcW w:w="7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7"/>
              <w:spacing w:before="75" w:line="29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太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湖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创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意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职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技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术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学院</w:t>
            </w:r>
          </w:p>
        </w:tc>
        <w:tc>
          <w:tcPr>
            <w:tcW w:w="483" w:type="dxa"/>
            <w:vAlign w:val="top"/>
          </w:tcPr>
          <w:p>
            <w:pPr>
              <w:ind w:left="130"/>
              <w:spacing w:before="122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3395" w:type="dxa"/>
            <w:vAlign w:val="top"/>
          </w:tcPr>
          <w:p>
            <w:pPr>
              <w:ind w:left="114"/>
              <w:spacing w:before="84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生均教学科研仪器设备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值</w:t>
            </w:r>
          </w:p>
        </w:tc>
        <w:tc>
          <w:tcPr>
            <w:tcW w:w="1039" w:type="dxa"/>
            <w:vAlign w:val="top"/>
          </w:tcPr>
          <w:p>
            <w:pPr>
              <w:ind w:left="117"/>
              <w:spacing w:before="84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元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/生</w:t>
            </w:r>
          </w:p>
        </w:tc>
        <w:tc>
          <w:tcPr>
            <w:tcW w:w="1214" w:type="dxa"/>
            <w:vAlign w:val="top"/>
          </w:tcPr>
          <w:p>
            <w:pPr>
              <w:ind w:left="133"/>
              <w:spacing w:before="12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1489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9.93</w:t>
            </w:r>
          </w:p>
        </w:tc>
        <w:tc>
          <w:tcPr>
            <w:tcW w:w="1182" w:type="dxa"/>
            <w:vAlign w:val="top"/>
          </w:tcPr>
          <w:p>
            <w:pPr>
              <w:ind w:left="118"/>
              <w:spacing w:before="122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002.45</w:t>
            </w:r>
          </w:p>
        </w:tc>
      </w:tr>
      <w:tr>
        <w:trPr>
          <w:trHeight w:val="724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</w:tcPr>
          <w:p>
            <w:pPr>
              <w:ind w:left="115"/>
              <w:spacing w:before="301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3395" w:type="dxa"/>
            <w:vAlign w:val="top"/>
          </w:tcPr>
          <w:p>
            <w:pPr>
              <w:ind w:left="113" w:right="107"/>
              <w:spacing w:before="83" w:line="25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2"/>
              </w:rPr>
              <w:t>生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均教学及辅助、行政办公用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房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面积</w:t>
            </w:r>
          </w:p>
        </w:tc>
        <w:tc>
          <w:tcPr>
            <w:tcW w:w="1039" w:type="dxa"/>
            <w:vAlign w:val="top"/>
          </w:tcPr>
          <w:p>
            <w:pPr>
              <w:ind w:left="109"/>
              <w:spacing w:before="264" w:line="23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m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/生</w:t>
            </w:r>
          </w:p>
        </w:tc>
        <w:tc>
          <w:tcPr>
            <w:tcW w:w="1214" w:type="dxa"/>
            <w:vAlign w:val="top"/>
          </w:tcPr>
          <w:p>
            <w:pPr>
              <w:ind w:left="133"/>
              <w:spacing w:before="30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17.</w:t>
            </w:r>
            <w:r>
              <w:rPr>
                <w:rFonts w:ascii="SimSun" w:hAnsi="SimSun" w:eastAsia="SimSun" w:cs="SimSun"/>
                <w:sz w:val="23"/>
                <w:szCs w:val="23"/>
              </w:rPr>
              <w:t>27</w:t>
            </w:r>
          </w:p>
        </w:tc>
        <w:tc>
          <w:tcPr>
            <w:tcW w:w="1182" w:type="dxa"/>
            <w:vAlign w:val="top"/>
          </w:tcPr>
          <w:p>
            <w:pPr>
              <w:ind w:left="119"/>
              <w:spacing w:before="301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1.90</w:t>
            </w:r>
          </w:p>
        </w:tc>
      </w:tr>
      <w:tr>
        <w:trPr>
          <w:trHeight w:val="395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</w:tcPr>
          <w:p>
            <w:pPr>
              <w:ind w:left="117"/>
              <w:spacing w:before="13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3395" w:type="dxa"/>
            <w:vAlign w:val="top"/>
          </w:tcPr>
          <w:p>
            <w:pPr>
              <w:ind w:left="114"/>
              <w:spacing w:before="9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生均校内实践教学工位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数</w:t>
            </w:r>
          </w:p>
        </w:tc>
        <w:tc>
          <w:tcPr>
            <w:tcW w:w="1039" w:type="dxa"/>
            <w:vAlign w:val="top"/>
          </w:tcPr>
          <w:p>
            <w:pPr>
              <w:ind w:left="115"/>
              <w:spacing w:before="9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个/生</w:t>
            </w:r>
          </w:p>
        </w:tc>
        <w:tc>
          <w:tcPr>
            <w:tcW w:w="1214" w:type="dxa"/>
            <w:vAlign w:val="top"/>
          </w:tcPr>
          <w:p>
            <w:pPr>
              <w:ind w:left="117"/>
              <w:spacing w:before="13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0.77</w:t>
            </w:r>
          </w:p>
        </w:tc>
        <w:tc>
          <w:tcPr>
            <w:tcW w:w="1182" w:type="dxa"/>
            <w:vAlign w:val="top"/>
          </w:tcPr>
          <w:p>
            <w:pPr>
              <w:ind w:left="118"/>
              <w:spacing w:before="136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0.71</w:t>
            </w:r>
          </w:p>
        </w:tc>
      </w:tr>
      <w:tr>
        <w:trPr>
          <w:trHeight w:val="395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75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3395" w:type="dxa"/>
            <w:vAlign w:val="top"/>
          </w:tcPr>
          <w:p>
            <w:pPr>
              <w:ind w:left="113"/>
              <w:spacing w:before="10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年生均财政拨款水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平</w:t>
            </w:r>
          </w:p>
        </w:tc>
        <w:tc>
          <w:tcPr>
            <w:tcW w:w="1039" w:type="dxa"/>
            <w:vAlign w:val="top"/>
          </w:tcPr>
          <w:p>
            <w:pPr>
              <w:ind w:left="117"/>
              <w:spacing w:before="100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元</w:t>
            </w:r>
          </w:p>
        </w:tc>
        <w:tc>
          <w:tcPr>
            <w:tcW w:w="1214" w:type="dxa"/>
            <w:vAlign w:val="top"/>
          </w:tcPr>
          <w:p>
            <w:pPr>
              <w:ind w:left="133"/>
              <w:spacing w:before="137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1828.33</w:t>
            </w:r>
          </w:p>
        </w:tc>
        <w:tc>
          <w:tcPr>
            <w:tcW w:w="1182" w:type="dxa"/>
            <w:vAlign w:val="top"/>
          </w:tcPr>
          <w:p>
            <w:pPr>
              <w:ind w:left="118"/>
              <w:spacing w:before="13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ind w:left="113"/>
              <w:spacing w:before="9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其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中：年生均财政专项经费</w:t>
            </w:r>
          </w:p>
        </w:tc>
        <w:tc>
          <w:tcPr>
            <w:tcW w:w="1039" w:type="dxa"/>
            <w:vAlign w:val="top"/>
          </w:tcPr>
          <w:p>
            <w:pPr>
              <w:ind w:left="117"/>
              <w:spacing w:before="9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元</w:t>
            </w:r>
          </w:p>
        </w:tc>
        <w:tc>
          <w:tcPr>
            <w:tcW w:w="1214" w:type="dxa"/>
            <w:vAlign w:val="top"/>
          </w:tcPr>
          <w:p>
            <w:pPr>
              <w:ind w:left="133"/>
              <w:spacing w:before="13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1828.33</w:t>
            </w:r>
          </w:p>
        </w:tc>
        <w:tc>
          <w:tcPr>
            <w:tcW w:w="1182" w:type="dxa"/>
            <w:vAlign w:val="top"/>
          </w:tcPr>
          <w:p>
            <w:pPr>
              <w:ind w:left="118"/>
              <w:spacing w:before="13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</w:tr>
      <w:tr>
        <w:trPr>
          <w:trHeight w:val="724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</w:tcPr>
          <w:p>
            <w:pPr>
              <w:ind w:left="117"/>
              <w:spacing w:before="304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3395" w:type="dxa"/>
            <w:vAlign w:val="top"/>
          </w:tcPr>
          <w:p>
            <w:pPr>
              <w:ind w:left="112" w:right="107" w:firstLine="3"/>
              <w:spacing w:before="86" w:line="25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0"/>
              </w:rPr>
              <w:t>企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业提供的校内实践教学设备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值</w:t>
            </w:r>
          </w:p>
        </w:tc>
        <w:tc>
          <w:tcPr>
            <w:tcW w:w="1039" w:type="dxa"/>
            <w:vAlign w:val="top"/>
          </w:tcPr>
          <w:p>
            <w:pPr>
              <w:ind w:left="121"/>
              <w:spacing w:before="265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万元</w:t>
            </w:r>
          </w:p>
        </w:tc>
        <w:tc>
          <w:tcPr>
            <w:tcW w:w="1214" w:type="dxa"/>
            <w:vAlign w:val="top"/>
          </w:tcPr>
          <w:p>
            <w:pPr>
              <w:ind w:left="133"/>
              <w:spacing w:before="30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36</w:t>
            </w:r>
          </w:p>
        </w:tc>
        <w:tc>
          <w:tcPr>
            <w:tcW w:w="1182" w:type="dxa"/>
            <w:vAlign w:val="top"/>
          </w:tcPr>
          <w:p>
            <w:pPr>
              <w:ind w:left="118"/>
              <w:spacing w:before="30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</w:tr>
      <w:tr>
        <w:trPr>
          <w:trHeight w:val="469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</w:tcPr>
          <w:p>
            <w:pPr>
              <w:ind w:left="114"/>
              <w:spacing w:before="17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3395" w:type="dxa"/>
            <w:vAlign w:val="top"/>
          </w:tcPr>
          <w:p>
            <w:pPr>
              <w:ind w:left="113"/>
              <w:spacing w:before="13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生均校外实训基地实习时间</w:t>
            </w:r>
          </w:p>
        </w:tc>
        <w:tc>
          <w:tcPr>
            <w:tcW w:w="1039" w:type="dxa"/>
            <w:vAlign w:val="top"/>
          </w:tcPr>
          <w:p>
            <w:pPr>
              <w:ind w:left="117"/>
              <w:spacing w:before="137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人时</w:t>
            </w:r>
          </w:p>
        </w:tc>
        <w:tc>
          <w:tcPr>
            <w:tcW w:w="1214" w:type="dxa"/>
            <w:vAlign w:val="top"/>
          </w:tcPr>
          <w:p>
            <w:pPr>
              <w:ind w:left="120"/>
              <w:spacing w:before="17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320</w:t>
            </w:r>
          </w:p>
        </w:tc>
        <w:tc>
          <w:tcPr>
            <w:tcW w:w="1182" w:type="dxa"/>
            <w:vAlign w:val="top"/>
          </w:tcPr>
          <w:p>
            <w:pPr>
              <w:ind w:left="120"/>
              <w:spacing w:before="17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320</w:t>
            </w:r>
          </w:p>
        </w:tc>
      </w:tr>
      <w:tr>
        <w:trPr>
          <w:trHeight w:val="470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5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3395" w:type="dxa"/>
            <w:vAlign w:val="top"/>
          </w:tcPr>
          <w:p>
            <w:pPr>
              <w:ind w:left="114"/>
              <w:spacing w:before="14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生均企业实习经费补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贴</w:t>
            </w:r>
          </w:p>
        </w:tc>
        <w:tc>
          <w:tcPr>
            <w:tcW w:w="1039" w:type="dxa"/>
            <w:vAlign w:val="top"/>
          </w:tcPr>
          <w:p>
            <w:pPr>
              <w:ind w:left="117"/>
              <w:spacing w:before="139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元</w:t>
            </w:r>
          </w:p>
        </w:tc>
        <w:tc>
          <w:tcPr>
            <w:tcW w:w="1214" w:type="dxa"/>
            <w:vAlign w:val="top"/>
          </w:tcPr>
          <w:p>
            <w:pPr>
              <w:ind w:left="120"/>
              <w:spacing w:before="17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350</w:t>
            </w:r>
          </w:p>
        </w:tc>
        <w:tc>
          <w:tcPr>
            <w:tcW w:w="1182" w:type="dxa"/>
            <w:vAlign w:val="top"/>
          </w:tcPr>
          <w:p>
            <w:pPr>
              <w:ind w:left="120"/>
              <w:spacing w:before="17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350</w:t>
            </w:r>
          </w:p>
        </w:tc>
      </w:tr>
      <w:tr>
        <w:trPr>
          <w:trHeight w:val="469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ind w:left="113"/>
              <w:spacing w:before="139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其中：生均财政专项补贴</w:t>
            </w:r>
          </w:p>
        </w:tc>
        <w:tc>
          <w:tcPr>
            <w:tcW w:w="1039" w:type="dxa"/>
            <w:vAlign w:val="top"/>
          </w:tcPr>
          <w:p>
            <w:pPr>
              <w:ind w:left="117"/>
              <w:spacing w:before="139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元</w:t>
            </w:r>
          </w:p>
        </w:tc>
        <w:tc>
          <w:tcPr>
            <w:tcW w:w="1214" w:type="dxa"/>
            <w:vAlign w:val="top"/>
          </w:tcPr>
          <w:p>
            <w:pPr>
              <w:ind w:left="117"/>
              <w:spacing w:before="17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82" w:type="dxa"/>
            <w:vAlign w:val="top"/>
          </w:tcPr>
          <w:p>
            <w:pPr>
              <w:ind w:left="118"/>
              <w:spacing w:before="17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7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3395" w:type="dxa"/>
            <w:vAlign w:val="top"/>
          </w:tcPr>
          <w:p>
            <w:pPr>
              <w:ind w:left="114"/>
              <w:spacing w:before="13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生均企业实习责任保险补贴</w:t>
            </w:r>
          </w:p>
        </w:tc>
        <w:tc>
          <w:tcPr>
            <w:tcW w:w="1039" w:type="dxa"/>
            <w:vAlign w:val="top"/>
          </w:tcPr>
          <w:p>
            <w:pPr>
              <w:ind w:left="117"/>
              <w:spacing w:before="13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元</w:t>
            </w:r>
          </w:p>
        </w:tc>
        <w:tc>
          <w:tcPr>
            <w:tcW w:w="1214" w:type="dxa"/>
            <w:vAlign w:val="top"/>
          </w:tcPr>
          <w:p>
            <w:pPr>
              <w:ind w:left="120"/>
              <w:spacing w:before="17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550</w:t>
            </w:r>
          </w:p>
        </w:tc>
        <w:tc>
          <w:tcPr>
            <w:tcW w:w="1182" w:type="dxa"/>
            <w:vAlign w:val="top"/>
          </w:tcPr>
          <w:p>
            <w:pPr>
              <w:ind w:left="120"/>
              <w:spacing w:before="17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550</w:t>
            </w:r>
          </w:p>
        </w:tc>
      </w:tr>
      <w:tr>
        <w:trPr>
          <w:trHeight w:val="470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ind w:left="113"/>
              <w:spacing w:before="13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其中：生均财政专项补贴</w:t>
            </w:r>
          </w:p>
        </w:tc>
        <w:tc>
          <w:tcPr>
            <w:tcW w:w="1039" w:type="dxa"/>
            <w:vAlign w:val="top"/>
          </w:tcPr>
          <w:p>
            <w:pPr>
              <w:ind w:left="117"/>
              <w:spacing w:before="13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元</w:t>
            </w:r>
          </w:p>
        </w:tc>
        <w:tc>
          <w:tcPr>
            <w:tcW w:w="1214" w:type="dxa"/>
            <w:vAlign w:val="top"/>
          </w:tcPr>
          <w:p>
            <w:pPr>
              <w:ind w:left="117"/>
              <w:spacing w:before="17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182" w:type="dxa"/>
            <w:vAlign w:val="top"/>
          </w:tcPr>
          <w:p>
            <w:pPr>
              <w:ind w:left="118"/>
              <w:spacing w:before="17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</w:tr>
      <w:tr>
        <w:trPr>
          <w:trHeight w:val="1449" w:hRule="atLeast"/>
        </w:trPr>
        <w:tc>
          <w:tcPr>
            <w:tcW w:w="8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75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4434" w:type="dxa"/>
            <w:vAlign w:val="top"/>
            <w:gridSpan w:val="2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要办学经费来源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(单选)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：</w:t>
            </w:r>
          </w:p>
        </w:tc>
        <w:tc>
          <w:tcPr>
            <w:tcW w:w="2396" w:type="dxa"/>
            <w:vAlign w:val="top"/>
            <w:gridSpan w:val="2"/>
          </w:tcPr>
          <w:p>
            <w:pPr>
              <w:ind w:left="121" w:right="107" w:hanging="2"/>
              <w:spacing w:before="88" w:line="2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省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级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地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市级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()</w:t>
            </w:r>
          </w:p>
          <w:p>
            <w:pPr>
              <w:ind w:left="116" w:right="128" w:firstLine="2"/>
              <w:spacing w:line="25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行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或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企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6"/>
              </w:rPr>
              <w:t>其</w:t>
            </w:r>
            <w:r>
              <w:rPr>
                <w:rFonts w:ascii="SimSun" w:hAnsi="SimSun" w:eastAsia="SimSun" w:cs="SimSun"/>
                <w:sz w:val="23"/>
                <w:szCs w:val="23"/>
                <w:spacing w:val="-20"/>
              </w:rPr>
              <w:t>他</w:t>
            </w:r>
            <w:r>
              <w:rPr>
                <w:rFonts w:ascii="SimSun" w:hAnsi="SimSun" w:eastAsia="SimSun" w:cs="SimSun"/>
                <w:sz w:val="23"/>
                <w:szCs w:val="23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0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0"/>
              </w:rPr>
              <w:t>√</w:t>
            </w:r>
            <w:r>
              <w:rPr>
                <w:rFonts w:ascii="SimSun" w:hAnsi="SimSun" w:eastAsia="SimSun" w:cs="SimSun"/>
                <w:sz w:val="23"/>
                <w:szCs w:val="23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0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"/>
          <w:footerReference w:type="default" r:id="rId5"/>
          <w:pgSz w:w="11906" w:h="16839"/>
          <w:pgMar w:top="1292" w:right="1079" w:bottom="1381" w:left="1080" w:header="1021" w:footer="1220" w:gutter="0"/>
        </w:sectPr>
        <w:rPr/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9" w:firstLine="565"/>
        <w:spacing w:before="91" w:line="33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学院</w:t>
      </w:r>
      <w:r>
        <w:rPr>
          <w:rFonts w:ascii="SimSun" w:hAnsi="SimSun" w:eastAsia="SimSun" w:cs="SimSun"/>
          <w:sz w:val="28"/>
          <w:szCs w:val="28"/>
          <w:spacing w:val="-2"/>
        </w:rPr>
        <w:t>始终认为学院的重心在质量立校、人才强校、特色兴校、强化内涵建设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上，</w:t>
      </w:r>
      <w:r>
        <w:rPr>
          <w:rFonts w:ascii="SimSun" w:hAnsi="SimSun" w:eastAsia="SimSun" w:cs="SimSun"/>
          <w:sz w:val="28"/>
          <w:szCs w:val="28"/>
          <w:spacing w:val="-9"/>
        </w:rPr>
        <w:t>2</w:t>
      </w:r>
      <w:r>
        <w:rPr>
          <w:rFonts w:ascii="SimSun" w:hAnsi="SimSun" w:eastAsia="SimSun" w:cs="SimSun"/>
          <w:sz w:val="28"/>
          <w:szCs w:val="28"/>
          <w:spacing w:val="-5"/>
        </w:rPr>
        <w:t>014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年，创意学院从与无锡太湖学院统一校园统一管理体制的状态下分离出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来独立办学，现拥产权土地面积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10.2232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万平方米、非产权独立使用面积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8.696</w:t>
      </w:r>
      <w:r>
        <w:rPr>
          <w:rFonts w:ascii="SimSun" w:hAnsi="SimSun" w:eastAsia="SimSun" w:cs="SimSun"/>
          <w:sz w:val="28"/>
          <w:szCs w:val="28"/>
          <w:spacing w:val="-1"/>
        </w:rPr>
        <w:t>6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万平方米，产权建筑面积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5.6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万平方米、非产权独立使用建筑面积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2.0688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万</w:t>
      </w:r>
      <w:r>
        <w:rPr>
          <w:rFonts w:ascii="SimSun" w:hAnsi="SimSun" w:eastAsia="SimSun" w:cs="SimSun"/>
          <w:sz w:val="28"/>
          <w:szCs w:val="28"/>
        </w:rPr>
        <w:t>平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方</w:t>
      </w:r>
      <w:r>
        <w:rPr>
          <w:rFonts w:ascii="SimSun" w:hAnsi="SimSun" w:eastAsia="SimSun" w:cs="SimSun"/>
          <w:sz w:val="28"/>
          <w:szCs w:val="28"/>
          <w:spacing w:val="-11"/>
        </w:rPr>
        <w:t>米</w:t>
      </w:r>
      <w:r>
        <w:rPr>
          <w:rFonts w:ascii="SimSun" w:hAnsi="SimSun" w:eastAsia="SimSun" w:cs="SimSun"/>
          <w:sz w:val="28"/>
          <w:szCs w:val="28"/>
          <w:spacing w:val="-9"/>
        </w:rPr>
        <w:t>。布局基本合理、功能齐全、设施齐全的校区，基本满足学院的办学条件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(见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5"/>
        </w:rPr>
        <w:t>表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3)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。</w:t>
      </w:r>
    </w:p>
    <w:p>
      <w:pPr>
        <w:ind w:left="3826"/>
        <w:spacing w:before="60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10"/>
        </w:rPr>
        <w:t>表</w:t>
      </w:r>
      <w:r>
        <w:rPr>
          <w:rFonts w:ascii="SimHei" w:hAnsi="SimHei" w:eastAsia="SimHei" w:cs="SimHei"/>
          <w:sz w:val="19"/>
          <w:szCs w:val="19"/>
          <w:spacing w:val="6"/>
        </w:rPr>
        <w:t xml:space="preserve"> </w:t>
      </w:r>
      <w:r>
        <w:rPr>
          <w:rFonts w:ascii="Arial" w:hAnsi="Arial" w:eastAsia="Arial" w:cs="Arial"/>
          <w:sz w:val="19"/>
          <w:szCs w:val="19"/>
          <w:spacing w:val="6"/>
        </w:rPr>
        <w:t>4</w:t>
      </w:r>
      <w:r>
        <w:rPr>
          <w:rFonts w:ascii="Arial" w:hAnsi="Arial" w:eastAsia="Arial" w:cs="Arial"/>
          <w:sz w:val="19"/>
          <w:szCs w:val="19"/>
          <w:spacing w:val="6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6"/>
        </w:rPr>
        <w:t>学校硬件基本情况</w:t>
      </w:r>
    </w:p>
    <w:p>
      <w:pPr>
        <w:spacing w:line="217" w:lineRule="exact"/>
        <w:rPr/>
      </w:pPr>
      <w:r/>
    </w:p>
    <w:tbl>
      <w:tblPr>
        <w:tblStyle w:val="2"/>
        <w:tblW w:w="8334" w:type="dxa"/>
        <w:tblInd w:w="70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046"/>
        <w:gridCol w:w="3463"/>
        <w:gridCol w:w="1410"/>
        <w:gridCol w:w="1415"/>
      </w:tblGrid>
      <w:tr>
        <w:trPr>
          <w:trHeight w:val="369" w:hRule="atLeast"/>
        </w:trPr>
        <w:tc>
          <w:tcPr>
            <w:tcW w:w="20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3" w:type="dxa"/>
            <w:vAlign w:val="top"/>
          </w:tcPr>
          <w:p>
            <w:pPr>
              <w:ind w:left="115"/>
              <w:spacing w:before="88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要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类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别</w:t>
            </w:r>
          </w:p>
        </w:tc>
        <w:tc>
          <w:tcPr>
            <w:tcW w:w="1410" w:type="dxa"/>
            <w:vAlign w:val="top"/>
          </w:tcPr>
          <w:p>
            <w:pPr>
              <w:ind w:left="119"/>
              <w:spacing w:before="88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021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年</w:t>
            </w:r>
          </w:p>
        </w:tc>
        <w:tc>
          <w:tcPr>
            <w:tcW w:w="1415" w:type="dxa"/>
            <w:vAlign w:val="top"/>
          </w:tcPr>
          <w:p>
            <w:pPr>
              <w:ind w:left="120"/>
              <w:spacing w:before="88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0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022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年</w:t>
            </w:r>
          </w:p>
        </w:tc>
      </w:tr>
      <w:tr>
        <w:trPr>
          <w:trHeight w:val="364" w:hRule="atLeast"/>
        </w:trPr>
        <w:tc>
          <w:tcPr>
            <w:tcW w:w="204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56"/>
              <w:spacing w:before="75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占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地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、建筑面积</w:t>
            </w:r>
          </w:p>
        </w:tc>
        <w:tc>
          <w:tcPr>
            <w:tcW w:w="3463" w:type="dxa"/>
            <w:vAlign w:val="top"/>
          </w:tcPr>
          <w:p>
            <w:pPr>
              <w:ind w:left="152"/>
              <w:spacing w:before="8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占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地面积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(平方米)</w:t>
            </w:r>
          </w:p>
        </w:tc>
        <w:tc>
          <w:tcPr>
            <w:tcW w:w="1410" w:type="dxa"/>
            <w:vAlign w:val="top"/>
          </w:tcPr>
          <w:p>
            <w:pPr>
              <w:ind w:left="133"/>
              <w:spacing w:before="12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102232.0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</w:t>
            </w:r>
          </w:p>
        </w:tc>
        <w:tc>
          <w:tcPr>
            <w:tcW w:w="1415" w:type="dxa"/>
            <w:vAlign w:val="top"/>
          </w:tcPr>
          <w:p>
            <w:pPr>
              <w:ind w:left="135"/>
              <w:spacing w:before="12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189198.0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20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3" w:type="dxa"/>
            <w:vAlign w:val="top"/>
          </w:tcPr>
          <w:p>
            <w:pPr>
              <w:ind w:left="120"/>
              <w:spacing w:before="8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总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建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筑面积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(平方米)</w:t>
            </w:r>
          </w:p>
        </w:tc>
        <w:tc>
          <w:tcPr>
            <w:tcW w:w="1410" w:type="dxa"/>
            <w:vAlign w:val="top"/>
          </w:tcPr>
          <w:p>
            <w:pPr>
              <w:ind w:left="115"/>
              <w:spacing w:before="12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41085.0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</w:t>
            </w:r>
          </w:p>
        </w:tc>
        <w:tc>
          <w:tcPr>
            <w:tcW w:w="1415" w:type="dxa"/>
            <w:vAlign w:val="top"/>
          </w:tcPr>
          <w:p>
            <w:pPr>
              <w:ind w:left="123"/>
              <w:spacing w:before="121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76691.94</w:t>
            </w:r>
          </w:p>
        </w:tc>
      </w:tr>
      <w:tr>
        <w:trPr>
          <w:trHeight w:val="365" w:hRule="atLeast"/>
        </w:trPr>
        <w:tc>
          <w:tcPr>
            <w:tcW w:w="20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3" w:type="dxa"/>
            <w:vAlign w:val="top"/>
          </w:tcPr>
          <w:p>
            <w:pPr>
              <w:ind w:left="116"/>
              <w:spacing w:before="85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教学科研及辅助用房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(平方米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)</w:t>
            </w:r>
          </w:p>
        </w:tc>
        <w:tc>
          <w:tcPr>
            <w:tcW w:w="1410" w:type="dxa"/>
            <w:vAlign w:val="top"/>
          </w:tcPr>
          <w:p>
            <w:pPr>
              <w:ind w:left="119"/>
              <w:spacing w:before="12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5892.00</w:t>
            </w:r>
          </w:p>
        </w:tc>
        <w:tc>
          <w:tcPr>
            <w:tcW w:w="1415" w:type="dxa"/>
            <w:vAlign w:val="top"/>
          </w:tcPr>
          <w:p>
            <w:pPr>
              <w:ind w:left="116"/>
              <w:spacing w:before="12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48842.0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204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3" w:type="dxa"/>
            <w:vAlign w:val="top"/>
          </w:tcPr>
          <w:p>
            <w:pPr>
              <w:ind w:left="115"/>
              <w:spacing w:before="84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生活用房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(平方米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)</w:t>
            </w:r>
          </w:p>
        </w:tc>
        <w:tc>
          <w:tcPr>
            <w:tcW w:w="1410" w:type="dxa"/>
            <w:vAlign w:val="top"/>
          </w:tcPr>
          <w:p>
            <w:pPr>
              <w:ind w:left="133"/>
              <w:spacing w:before="12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1335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5.00</w:t>
            </w:r>
          </w:p>
        </w:tc>
        <w:tc>
          <w:tcPr>
            <w:tcW w:w="1415" w:type="dxa"/>
            <w:vAlign w:val="top"/>
          </w:tcPr>
          <w:p>
            <w:pPr>
              <w:ind w:left="120"/>
              <w:spacing w:before="12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7011.94</w:t>
            </w:r>
          </w:p>
        </w:tc>
      </w:tr>
      <w:tr>
        <w:trPr>
          <w:trHeight w:val="365" w:hRule="atLeast"/>
        </w:trPr>
        <w:tc>
          <w:tcPr>
            <w:tcW w:w="204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馆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藏图书资料</w:t>
            </w:r>
          </w:p>
        </w:tc>
        <w:tc>
          <w:tcPr>
            <w:tcW w:w="3463" w:type="dxa"/>
            <w:vAlign w:val="top"/>
          </w:tcPr>
          <w:p>
            <w:pPr>
              <w:ind w:left="115"/>
              <w:spacing w:before="85"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纸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质图书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(万册)</w:t>
            </w:r>
          </w:p>
        </w:tc>
        <w:tc>
          <w:tcPr>
            <w:tcW w:w="1410" w:type="dxa"/>
            <w:vAlign w:val="top"/>
          </w:tcPr>
          <w:p>
            <w:pPr>
              <w:ind w:left="133"/>
              <w:spacing w:before="122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19.</w:t>
            </w:r>
            <w:r>
              <w:rPr>
                <w:rFonts w:ascii="SimSun" w:hAnsi="SimSun" w:eastAsia="SimSun" w:cs="SimSun"/>
                <w:sz w:val="23"/>
                <w:szCs w:val="23"/>
              </w:rPr>
              <w:t>20</w:t>
            </w:r>
          </w:p>
        </w:tc>
        <w:tc>
          <w:tcPr>
            <w:tcW w:w="1415" w:type="dxa"/>
            <w:vAlign w:val="top"/>
          </w:tcPr>
          <w:p>
            <w:pPr>
              <w:ind w:left="120"/>
              <w:spacing w:before="123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0.20</w:t>
            </w:r>
          </w:p>
        </w:tc>
      </w:tr>
      <w:tr>
        <w:trPr>
          <w:trHeight w:val="365" w:hRule="atLeast"/>
        </w:trPr>
        <w:tc>
          <w:tcPr>
            <w:tcW w:w="20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3" w:type="dxa"/>
            <w:vAlign w:val="top"/>
          </w:tcPr>
          <w:p>
            <w:pPr>
              <w:ind w:left="115"/>
              <w:spacing w:before="88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纸质期刊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(种)</w:t>
            </w:r>
          </w:p>
        </w:tc>
        <w:tc>
          <w:tcPr>
            <w:tcW w:w="1410" w:type="dxa"/>
            <w:vAlign w:val="top"/>
          </w:tcPr>
          <w:p>
            <w:pPr>
              <w:ind w:left="118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639</w:t>
            </w:r>
          </w:p>
        </w:tc>
        <w:tc>
          <w:tcPr>
            <w:tcW w:w="1415" w:type="dxa"/>
            <w:vAlign w:val="top"/>
          </w:tcPr>
          <w:p>
            <w:pPr>
              <w:ind w:left="123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7</w:t>
            </w:r>
            <w:r>
              <w:rPr>
                <w:rFonts w:ascii="SimSun" w:hAnsi="SimSun" w:eastAsia="SimSun" w:cs="SimSun"/>
                <w:sz w:val="23"/>
                <w:szCs w:val="23"/>
              </w:rPr>
              <w:t>50</w:t>
            </w:r>
          </w:p>
        </w:tc>
      </w:tr>
      <w:tr>
        <w:trPr>
          <w:trHeight w:val="365" w:hRule="atLeast"/>
        </w:trPr>
        <w:tc>
          <w:tcPr>
            <w:tcW w:w="20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3" w:type="dxa"/>
            <w:vAlign w:val="top"/>
          </w:tcPr>
          <w:p>
            <w:pPr>
              <w:ind w:left="141"/>
              <w:spacing w:before="87" w:line="22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电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子专业期刊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(种)</w:t>
            </w:r>
          </w:p>
        </w:tc>
        <w:tc>
          <w:tcPr>
            <w:tcW w:w="1410" w:type="dxa"/>
            <w:vAlign w:val="top"/>
          </w:tcPr>
          <w:p>
            <w:pPr>
              <w:ind w:left="115"/>
              <w:spacing w:before="12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412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3</w:t>
            </w:r>
          </w:p>
        </w:tc>
        <w:tc>
          <w:tcPr>
            <w:tcW w:w="1415" w:type="dxa"/>
            <w:vAlign w:val="top"/>
          </w:tcPr>
          <w:p>
            <w:pPr>
              <w:ind w:left="122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879</w:t>
            </w:r>
          </w:p>
        </w:tc>
      </w:tr>
      <w:tr>
        <w:trPr>
          <w:trHeight w:val="364" w:hRule="atLeast"/>
        </w:trPr>
        <w:tc>
          <w:tcPr>
            <w:tcW w:w="204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3" w:type="dxa"/>
            <w:vAlign w:val="top"/>
          </w:tcPr>
          <w:p>
            <w:pPr>
              <w:ind w:left="141"/>
              <w:spacing w:before="87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电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子图书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</w:rPr>
              <w:t>GB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)</w:t>
            </w:r>
          </w:p>
        </w:tc>
        <w:tc>
          <w:tcPr>
            <w:tcW w:w="1410" w:type="dxa"/>
            <w:vAlign w:val="top"/>
          </w:tcPr>
          <w:p>
            <w:pPr>
              <w:ind w:left="120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3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550</w:t>
            </w:r>
          </w:p>
        </w:tc>
        <w:tc>
          <w:tcPr>
            <w:tcW w:w="1415" w:type="dxa"/>
            <w:vAlign w:val="top"/>
          </w:tcPr>
          <w:p>
            <w:pPr>
              <w:ind w:left="135"/>
              <w:spacing w:before="12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1210</w:t>
            </w:r>
          </w:p>
        </w:tc>
      </w:tr>
      <w:tr>
        <w:trPr>
          <w:trHeight w:val="365" w:hRule="atLeast"/>
        </w:trPr>
        <w:tc>
          <w:tcPr>
            <w:tcW w:w="204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信息化建设</w:t>
            </w:r>
          </w:p>
        </w:tc>
        <w:tc>
          <w:tcPr>
            <w:tcW w:w="3463" w:type="dxa"/>
            <w:vAlign w:val="top"/>
          </w:tcPr>
          <w:p>
            <w:pPr>
              <w:ind w:left="132"/>
              <w:spacing w:before="87" w:line="22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网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络信息点数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(个)</w:t>
            </w:r>
          </w:p>
        </w:tc>
        <w:tc>
          <w:tcPr>
            <w:tcW w:w="1410" w:type="dxa"/>
            <w:vAlign w:val="top"/>
          </w:tcPr>
          <w:p>
            <w:pPr>
              <w:ind w:left="120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368</w:t>
            </w:r>
          </w:p>
        </w:tc>
        <w:tc>
          <w:tcPr>
            <w:tcW w:w="1415" w:type="dxa"/>
            <w:vAlign w:val="top"/>
          </w:tcPr>
          <w:p>
            <w:pPr>
              <w:ind w:left="122"/>
              <w:spacing w:before="12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380</w:t>
            </w:r>
          </w:p>
        </w:tc>
      </w:tr>
      <w:tr>
        <w:trPr>
          <w:trHeight w:val="365" w:hRule="atLeast"/>
        </w:trPr>
        <w:tc>
          <w:tcPr>
            <w:tcW w:w="20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3" w:type="dxa"/>
            <w:vAlign w:val="top"/>
          </w:tcPr>
          <w:p>
            <w:pPr>
              <w:ind w:left="115"/>
              <w:spacing w:before="87" w:line="22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网课程数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(门)</w:t>
            </w:r>
          </w:p>
        </w:tc>
        <w:tc>
          <w:tcPr>
            <w:tcW w:w="1410" w:type="dxa"/>
            <w:vAlign w:val="top"/>
          </w:tcPr>
          <w:p>
            <w:pPr>
              <w:ind w:left="120"/>
              <w:spacing w:before="126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  <w:tc>
          <w:tcPr>
            <w:tcW w:w="1415" w:type="dxa"/>
            <w:vAlign w:val="top"/>
          </w:tcPr>
          <w:p>
            <w:pPr>
              <w:ind w:left="122"/>
              <w:spacing w:before="126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204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3" w:type="dxa"/>
            <w:vAlign w:val="top"/>
          </w:tcPr>
          <w:p>
            <w:pPr>
              <w:ind w:left="115"/>
              <w:spacing w:before="87" w:line="22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数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字资源量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</w:rPr>
              <w:t>GB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)</w:t>
            </w:r>
          </w:p>
        </w:tc>
        <w:tc>
          <w:tcPr>
            <w:tcW w:w="1410" w:type="dxa"/>
            <w:vAlign w:val="top"/>
          </w:tcPr>
          <w:p>
            <w:pPr>
              <w:ind w:left="133"/>
              <w:spacing w:before="12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1210</w:t>
            </w:r>
          </w:p>
        </w:tc>
        <w:tc>
          <w:tcPr>
            <w:tcW w:w="1415" w:type="dxa"/>
            <w:vAlign w:val="top"/>
          </w:tcPr>
          <w:p>
            <w:pPr>
              <w:ind w:left="135"/>
              <w:spacing w:before="12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1210</w:t>
            </w:r>
          </w:p>
        </w:tc>
      </w:tr>
      <w:tr>
        <w:trPr>
          <w:trHeight w:val="365" w:hRule="atLeast"/>
        </w:trPr>
        <w:tc>
          <w:tcPr>
            <w:tcW w:w="204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37"/>
              <w:spacing w:before="27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固定资产</w:t>
            </w:r>
          </w:p>
        </w:tc>
        <w:tc>
          <w:tcPr>
            <w:tcW w:w="3463" w:type="dxa"/>
            <w:vAlign w:val="top"/>
          </w:tcPr>
          <w:p>
            <w:pPr>
              <w:ind w:left="113"/>
              <w:spacing w:before="88" w:line="22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全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校总值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(万元)</w:t>
            </w:r>
          </w:p>
        </w:tc>
        <w:tc>
          <w:tcPr>
            <w:tcW w:w="1410" w:type="dxa"/>
            <w:vAlign w:val="top"/>
          </w:tcPr>
          <w:p>
            <w:pPr>
              <w:ind w:left="133"/>
              <w:spacing w:before="12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1572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3.66</w:t>
            </w:r>
          </w:p>
        </w:tc>
        <w:tc>
          <w:tcPr>
            <w:tcW w:w="1415" w:type="dxa"/>
            <w:vAlign w:val="top"/>
          </w:tcPr>
          <w:p>
            <w:pPr>
              <w:ind w:left="135"/>
              <w:spacing w:before="12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1793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6.20</w:t>
            </w:r>
          </w:p>
        </w:tc>
      </w:tr>
      <w:tr>
        <w:trPr>
          <w:trHeight w:val="369" w:hRule="atLeast"/>
        </w:trPr>
        <w:tc>
          <w:tcPr>
            <w:tcW w:w="204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63" w:type="dxa"/>
            <w:vAlign w:val="top"/>
          </w:tcPr>
          <w:p>
            <w:pPr>
              <w:ind w:left="116"/>
              <w:spacing w:before="88" w:line="22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教</w:t>
            </w:r>
            <w:r>
              <w:rPr>
                <w:rFonts w:ascii="SimSun" w:hAnsi="SimSun" w:eastAsia="SimSun" w:cs="SimSun"/>
                <w:sz w:val="23"/>
                <w:szCs w:val="23"/>
              </w:rPr>
              <w:t>学、科研仪器设备总值(万元)</w:t>
            </w:r>
          </w:p>
        </w:tc>
        <w:tc>
          <w:tcPr>
            <w:tcW w:w="1410" w:type="dxa"/>
            <w:vAlign w:val="top"/>
          </w:tcPr>
          <w:p>
            <w:pPr>
              <w:ind w:left="133"/>
              <w:spacing w:before="12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1050.94</w:t>
            </w:r>
          </w:p>
        </w:tc>
        <w:tc>
          <w:tcPr>
            <w:tcW w:w="1415" w:type="dxa"/>
            <w:vAlign w:val="top"/>
          </w:tcPr>
          <w:p>
            <w:pPr>
              <w:ind w:left="135"/>
              <w:spacing w:before="125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1324.14</w:t>
            </w:r>
          </w:p>
        </w:tc>
      </w:tr>
    </w:tbl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5" w:firstLine="553"/>
        <w:spacing w:before="91" w:line="33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近年来，学院持续加大人才培养基本建设的投入，办学条件不断改善，</w:t>
      </w:r>
      <w:r>
        <w:rPr>
          <w:rFonts w:ascii="SimSun" w:hAnsi="SimSun" w:eastAsia="SimSun" w:cs="SimSun"/>
          <w:sz w:val="28"/>
          <w:szCs w:val="28"/>
          <w:spacing w:val="-1"/>
        </w:rPr>
        <w:t>各</w:t>
      </w:r>
      <w:r>
        <w:rPr>
          <w:rFonts w:ascii="SimSun" w:hAnsi="SimSun" w:eastAsia="SimSun" w:cs="SimSun"/>
          <w:sz w:val="28"/>
          <w:szCs w:val="28"/>
        </w:rPr>
        <w:t>项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关键指标达到教育部规定的基本办学条件指标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(见表4)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</w:rPr>
        <w:t>。</w:t>
      </w:r>
    </w:p>
    <w:p>
      <w:pPr>
        <w:ind w:left="3627"/>
        <w:spacing w:before="66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7"/>
        </w:rPr>
        <w:t>表</w:t>
      </w:r>
      <w:r>
        <w:rPr>
          <w:rFonts w:ascii="SimHei" w:hAnsi="SimHei" w:eastAsia="SimHei" w:cs="SimHei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5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</w:t>
      </w:r>
      <w:r>
        <w:rPr>
          <w:rFonts w:ascii="SimHei" w:hAnsi="SimHei" w:eastAsia="SimHei" w:cs="SimHei"/>
          <w:sz w:val="19"/>
          <w:szCs w:val="19"/>
          <w:spacing w:val="7"/>
        </w:rPr>
        <w:t>学校基本办学条件指</w:t>
      </w:r>
      <w:r>
        <w:rPr>
          <w:rFonts w:ascii="SimHei" w:hAnsi="SimHei" w:eastAsia="SimHei" w:cs="SimHei"/>
          <w:sz w:val="19"/>
          <w:szCs w:val="19"/>
          <w:spacing w:val="4"/>
        </w:rPr>
        <w:t>标</w:t>
      </w:r>
    </w:p>
    <w:p>
      <w:pPr>
        <w:spacing w:line="217" w:lineRule="exact"/>
        <w:rPr/>
      </w:pPr>
      <w:r/>
    </w:p>
    <w:tbl>
      <w:tblPr>
        <w:tblStyle w:val="2"/>
        <w:tblW w:w="8526" w:type="dxa"/>
        <w:tblInd w:w="60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8"/>
        <w:gridCol w:w="5397"/>
        <w:gridCol w:w="1184"/>
        <w:gridCol w:w="1227"/>
      </w:tblGrid>
      <w:tr>
        <w:trPr>
          <w:trHeight w:val="395" w:hRule="atLeast"/>
        </w:trPr>
        <w:tc>
          <w:tcPr>
            <w:tcW w:w="718" w:type="dxa"/>
            <w:vAlign w:val="top"/>
          </w:tcPr>
          <w:p>
            <w:pPr>
              <w:ind w:left="123"/>
              <w:spacing w:before="98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号</w:t>
            </w:r>
          </w:p>
        </w:tc>
        <w:tc>
          <w:tcPr>
            <w:tcW w:w="5397" w:type="dxa"/>
            <w:vAlign w:val="top"/>
          </w:tcPr>
          <w:p>
            <w:pPr>
              <w:ind w:left="2228"/>
              <w:spacing w:before="9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办学指标</w:t>
            </w:r>
          </w:p>
        </w:tc>
        <w:tc>
          <w:tcPr>
            <w:tcW w:w="1184" w:type="dxa"/>
            <w:vAlign w:val="top"/>
          </w:tcPr>
          <w:p>
            <w:pPr>
              <w:ind w:left="118"/>
              <w:spacing w:before="9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合格标准</w:t>
            </w:r>
          </w:p>
        </w:tc>
        <w:tc>
          <w:tcPr>
            <w:tcW w:w="1227" w:type="dxa"/>
            <w:vAlign w:val="top"/>
          </w:tcPr>
          <w:p>
            <w:pPr>
              <w:ind w:left="229"/>
              <w:spacing w:before="9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022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年</w:t>
            </w:r>
          </w:p>
        </w:tc>
      </w:tr>
      <w:tr>
        <w:trPr>
          <w:trHeight w:val="391" w:hRule="atLeast"/>
        </w:trPr>
        <w:tc>
          <w:tcPr>
            <w:tcW w:w="718" w:type="dxa"/>
            <w:vAlign w:val="top"/>
          </w:tcPr>
          <w:p>
            <w:pPr>
              <w:ind w:left="324"/>
              <w:spacing w:before="13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1</w:t>
            </w:r>
          </w:p>
        </w:tc>
        <w:tc>
          <w:tcPr>
            <w:tcW w:w="5397" w:type="dxa"/>
            <w:vAlign w:val="top"/>
          </w:tcPr>
          <w:p>
            <w:pPr>
              <w:ind w:left="115"/>
              <w:spacing w:before="9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师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生比</w:t>
            </w:r>
          </w:p>
        </w:tc>
        <w:tc>
          <w:tcPr>
            <w:tcW w:w="1184" w:type="dxa"/>
            <w:vAlign w:val="top"/>
          </w:tcPr>
          <w:p>
            <w:pPr>
              <w:ind w:left="377"/>
              <w:spacing w:before="96" w:line="23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8:1</w:t>
            </w:r>
          </w:p>
        </w:tc>
        <w:tc>
          <w:tcPr>
            <w:tcW w:w="1227" w:type="dxa"/>
            <w:vAlign w:val="top"/>
          </w:tcPr>
          <w:p>
            <w:pPr>
              <w:ind w:left="158"/>
              <w:spacing w:before="96" w:line="23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14.87：1</w:t>
            </w:r>
          </w:p>
        </w:tc>
      </w:tr>
      <w:tr>
        <w:trPr>
          <w:trHeight w:val="391" w:hRule="atLeast"/>
        </w:trPr>
        <w:tc>
          <w:tcPr>
            <w:tcW w:w="718" w:type="dxa"/>
            <w:vAlign w:val="top"/>
          </w:tcPr>
          <w:p>
            <w:pPr>
              <w:ind w:left="309"/>
              <w:spacing w:before="13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2</w:t>
            </w:r>
          </w:p>
        </w:tc>
        <w:tc>
          <w:tcPr>
            <w:tcW w:w="5397" w:type="dxa"/>
            <w:vAlign w:val="top"/>
          </w:tcPr>
          <w:p>
            <w:pPr>
              <w:ind w:left="116"/>
              <w:spacing w:before="9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具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有研究生学位教师占专任教师的比例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(%)</w:t>
            </w:r>
          </w:p>
        </w:tc>
        <w:tc>
          <w:tcPr>
            <w:tcW w:w="1184" w:type="dxa"/>
            <w:vAlign w:val="top"/>
          </w:tcPr>
          <w:p>
            <w:pPr>
              <w:ind w:left="497"/>
              <w:spacing w:before="134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5</w:t>
            </w:r>
          </w:p>
        </w:tc>
        <w:tc>
          <w:tcPr>
            <w:tcW w:w="1227" w:type="dxa"/>
            <w:vAlign w:val="top"/>
          </w:tcPr>
          <w:p>
            <w:pPr>
              <w:ind w:left="326"/>
              <w:spacing w:before="135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70.6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</w:t>
            </w:r>
          </w:p>
        </w:tc>
      </w:tr>
      <w:tr>
        <w:trPr>
          <w:trHeight w:val="393" w:hRule="atLeast"/>
        </w:trPr>
        <w:tc>
          <w:tcPr>
            <w:tcW w:w="718" w:type="dxa"/>
            <w:vAlign w:val="top"/>
          </w:tcPr>
          <w:p>
            <w:pPr>
              <w:ind w:left="311"/>
              <w:spacing w:before="13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5397" w:type="dxa"/>
            <w:vAlign w:val="top"/>
          </w:tcPr>
          <w:p>
            <w:pPr>
              <w:ind w:left="116"/>
              <w:spacing w:before="10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具有高级职务教师占专任教师的比例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(%)</w:t>
            </w:r>
          </w:p>
        </w:tc>
        <w:tc>
          <w:tcPr>
            <w:tcW w:w="1184" w:type="dxa"/>
            <w:vAlign w:val="top"/>
          </w:tcPr>
          <w:p>
            <w:pPr>
              <w:ind w:left="482"/>
              <w:spacing w:before="13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0</w:t>
            </w:r>
          </w:p>
        </w:tc>
        <w:tc>
          <w:tcPr>
            <w:tcW w:w="1227" w:type="dxa"/>
            <w:vAlign w:val="top"/>
          </w:tcPr>
          <w:p>
            <w:pPr>
              <w:ind w:left="382"/>
              <w:spacing w:before="13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6.35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292" w:right="1079" w:bottom="1383" w:left="1080" w:header="1021" w:footer="1220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7" w:lineRule="exact"/>
        <w:rPr/>
      </w:pPr>
      <w:r/>
    </w:p>
    <w:tbl>
      <w:tblPr>
        <w:tblStyle w:val="2"/>
        <w:tblW w:w="8526" w:type="dxa"/>
        <w:tblInd w:w="60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8"/>
        <w:gridCol w:w="5397"/>
        <w:gridCol w:w="1184"/>
        <w:gridCol w:w="1227"/>
      </w:tblGrid>
      <w:tr>
        <w:trPr>
          <w:trHeight w:val="396" w:hRule="atLeast"/>
        </w:trPr>
        <w:tc>
          <w:tcPr>
            <w:tcW w:w="718" w:type="dxa"/>
            <w:vAlign w:val="top"/>
          </w:tcPr>
          <w:p>
            <w:pPr>
              <w:ind w:left="305"/>
              <w:spacing w:before="139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5397" w:type="dxa"/>
            <w:vAlign w:val="top"/>
          </w:tcPr>
          <w:p>
            <w:pPr>
              <w:ind w:left="113"/>
              <w:spacing w:before="10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生均教学科研仪器设备值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(元/生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)</w:t>
            </w:r>
          </w:p>
        </w:tc>
        <w:tc>
          <w:tcPr>
            <w:tcW w:w="1184" w:type="dxa"/>
            <w:vAlign w:val="top"/>
          </w:tcPr>
          <w:p>
            <w:pPr>
              <w:ind w:left="358"/>
              <w:spacing w:before="139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400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</w:t>
            </w:r>
          </w:p>
        </w:tc>
        <w:tc>
          <w:tcPr>
            <w:tcW w:w="1227" w:type="dxa"/>
            <w:vAlign w:val="top"/>
          </w:tcPr>
          <w:p>
            <w:pPr>
              <w:ind w:left="202"/>
              <w:spacing w:before="139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6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002.45</w:t>
            </w:r>
          </w:p>
        </w:tc>
      </w:tr>
      <w:tr>
        <w:trPr>
          <w:trHeight w:val="391" w:hRule="atLeast"/>
        </w:trPr>
        <w:tc>
          <w:tcPr>
            <w:tcW w:w="718" w:type="dxa"/>
            <w:vAlign w:val="top"/>
          </w:tcPr>
          <w:p>
            <w:pPr>
              <w:ind w:left="311"/>
              <w:spacing w:before="135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5397" w:type="dxa"/>
            <w:vAlign w:val="top"/>
          </w:tcPr>
          <w:p>
            <w:pPr>
              <w:ind w:left="112"/>
              <w:spacing w:before="9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新增教学科研仪器设备所占比例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(%)</w:t>
            </w:r>
          </w:p>
        </w:tc>
        <w:tc>
          <w:tcPr>
            <w:tcW w:w="1184" w:type="dxa"/>
            <w:vAlign w:val="top"/>
          </w:tcPr>
          <w:p>
            <w:pPr>
              <w:ind w:left="497"/>
              <w:spacing w:before="133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0</w:t>
            </w:r>
          </w:p>
        </w:tc>
        <w:tc>
          <w:tcPr>
            <w:tcW w:w="1227" w:type="dxa"/>
            <w:vAlign w:val="top"/>
          </w:tcPr>
          <w:p>
            <w:pPr>
              <w:ind w:left="323"/>
              <w:spacing w:before="13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6.00</w:t>
            </w:r>
          </w:p>
        </w:tc>
      </w:tr>
      <w:tr>
        <w:trPr>
          <w:trHeight w:val="391" w:hRule="atLeast"/>
        </w:trPr>
        <w:tc>
          <w:tcPr>
            <w:tcW w:w="718" w:type="dxa"/>
            <w:vAlign w:val="top"/>
          </w:tcPr>
          <w:p>
            <w:pPr>
              <w:ind w:left="308"/>
              <w:spacing w:before="13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5397" w:type="dxa"/>
            <w:vAlign w:val="top"/>
          </w:tcPr>
          <w:p>
            <w:pPr>
              <w:ind w:left="113"/>
              <w:spacing w:before="96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生均年进书量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(册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)</w:t>
            </w:r>
          </w:p>
        </w:tc>
        <w:tc>
          <w:tcPr>
            <w:tcW w:w="1184" w:type="dxa"/>
            <w:vAlign w:val="top"/>
          </w:tcPr>
          <w:p>
            <w:pPr>
              <w:ind w:left="544"/>
              <w:spacing w:before="134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1227" w:type="dxa"/>
            <w:vAlign w:val="top"/>
          </w:tcPr>
          <w:p>
            <w:pPr>
              <w:ind w:left="338"/>
              <w:spacing w:before="134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11.</w:t>
            </w:r>
            <w:r>
              <w:rPr>
                <w:rFonts w:ascii="SimSun" w:hAnsi="SimSun" w:eastAsia="SimSun" w:cs="SimSun"/>
                <w:sz w:val="23"/>
                <w:szCs w:val="23"/>
              </w:rPr>
              <w:t>49</w:t>
            </w:r>
          </w:p>
        </w:tc>
      </w:tr>
      <w:tr>
        <w:trPr>
          <w:trHeight w:val="392" w:hRule="atLeast"/>
        </w:trPr>
        <w:tc>
          <w:tcPr>
            <w:tcW w:w="718" w:type="dxa"/>
            <w:vAlign w:val="top"/>
          </w:tcPr>
          <w:p>
            <w:pPr>
              <w:ind w:left="312"/>
              <w:spacing w:before="138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5397" w:type="dxa"/>
            <w:vAlign w:val="top"/>
          </w:tcPr>
          <w:p>
            <w:pPr>
              <w:ind w:left="113"/>
              <w:spacing w:before="9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生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均图书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(册/生)</w:t>
            </w:r>
          </w:p>
        </w:tc>
        <w:tc>
          <w:tcPr>
            <w:tcW w:w="1184" w:type="dxa"/>
            <w:vAlign w:val="top"/>
          </w:tcPr>
          <w:p>
            <w:pPr>
              <w:ind w:left="480"/>
              <w:spacing w:before="13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227" w:type="dxa"/>
            <w:vAlign w:val="top"/>
          </w:tcPr>
          <w:p>
            <w:pPr>
              <w:ind w:left="321"/>
              <w:spacing w:before="137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89.0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</w:t>
            </w:r>
          </w:p>
        </w:tc>
      </w:tr>
      <w:tr>
        <w:trPr>
          <w:trHeight w:val="391" w:hRule="atLeast"/>
        </w:trPr>
        <w:tc>
          <w:tcPr>
            <w:tcW w:w="718" w:type="dxa"/>
            <w:vAlign w:val="top"/>
          </w:tcPr>
          <w:p>
            <w:pPr>
              <w:ind w:left="307"/>
              <w:spacing w:before="13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5397" w:type="dxa"/>
            <w:vAlign w:val="top"/>
          </w:tcPr>
          <w:p>
            <w:pPr>
              <w:ind w:left="113"/>
              <w:spacing w:before="9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生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均占地面积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(平方米/生)</w:t>
            </w:r>
          </w:p>
        </w:tc>
        <w:tc>
          <w:tcPr>
            <w:tcW w:w="1184" w:type="dxa"/>
            <w:vAlign w:val="top"/>
          </w:tcPr>
          <w:p>
            <w:pPr>
              <w:ind w:left="484"/>
              <w:spacing w:before="13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5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4</w:t>
            </w:r>
          </w:p>
        </w:tc>
        <w:tc>
          <w:tcPr>
            <w:tcW w:w="1227" w:type="dxa"/>
            <w:vAlign w:val="top"/>
          </w:tcPr>
          <w:p>
            <w:pPr>
              <w:ind w:left="321"/>
              <w:spacing w:before="136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83.4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</w:t>
            </w:r>
          </w:p>
        </w:tc>
      </w:tr>
      <w:tr>
        <w:trPr>
          <w:trHeight w:val="391" w:hRule="atLeast"/>
        </w:trPr>
        <w:tc>
          <w:tcPr>
            <w:tcW w:w="718" w:type="dxa"/>
            <w:vAlign w:val="top"/>
          </w:tcPr>
          <w:p>
            <w:pPr>
              <w:ind w:left="307"/>
              <w:spacing w:before="13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5397" w:type="dxa"/>
            <w:vAlign w:val="top"/>
          </w:tcPr>
          <w:p>
            <w:pPr>
              <w:ind w:left="113"/>
              <w:spacing w:before="10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生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均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教学行政用房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(平方米/生)</w:t>
            </w:r>
          </w:p>
        </w:tc>
        <w:tc>
          <w:tcPr>
            <w:tcW w:w="1184" w:type="dxa"/>
            <w:vAlign w:val="top"/>
          </w:tcPr>
          <w:p>
            <w:pPr>
              <w:ind w:left="497"/>
              <w:spacing w:before="137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5</w:t>
            </w:r>
          </w:p>
        </w:tc>
        <w:tc>
          <w:tcPr>
            <w:tcW w:w="1227" w:type="dxa"/>
            <w:vAlign w:val="top"/>
          </w:tcPr>
          <w:p>
            <w:pPr>
              <w:ind w:left="323"/>
              <w:spacing w:before="137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1.90</w:t>
            </w:r>
          </w:p>
        </w:tc>
      </w:tr>
      <w:tr>
        <w:trPr>
          <w:trHeight w:val="392" w:hRule="atLeast"/>
        </w:trPr>
        <w:tc>
          <w:tcPr>
            <w:tcW w:w="718" w:type="dxa"/>
            <w:vAlign w:val="top"/>
          </w:tcPr>
          <w:p>
            <w:pPr>
              <w:ind w:left="264"/>
              <w:spacing w:before="137" w:line="19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0</w:t>
            </w:r>
          </w:p>
        </w:tc>
        <w:tc>
          <w:tcPr>
            <w:tcW w:w="5397" w:type="dxa"/>
            <w:vAlign w:val="top"/>
          </w:tcPr>
          <w:p>
            <w:pPr>
              <w:ind w:left="113"/>
              <w:spacing w:before="10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生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均宿舍面积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(平方米/生)</w:t>
            </w:r>
          </w:p>
        </w:tc>
        <w:tc>
          <w:tcPr>
            <w:tcW w:w="1184" w:type="dxa"/>
            <w:vAlign w:val="top"/>
          </w:tcPr>
          <w:p>
            <w:pPr>
              <w:ind w:left="361"/>
              <w:spacing w:before="13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6.50</w:t>
            </w:r>
          </w:p>
        </w:tc>
        <w:tc>
          <w:tcPr>
            <w:tcW w:w="1227" w:type="dxa"/>
            <w:vAlign w:val="top"/>
          </w:tcPr>
          <w:p>
            <w:pPr>
              <w:ind w:left="381"/>
              <w:spacing w:before="13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9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.47</w:t>
            </w:r>
          </w:p>
        </w:tc>
      </w:tr>
      <w:tr>
        <w:trPr>
          <w:trHeight w:val="392" w:hRule="atLeast"/>
        </w:trPr>
        <w:tc>
          <w:tcPr>
            <w:tcW w:w="718" w:type="dxa"/>
            <w:vAlign w:val="top"/>
          </w:tcPr>
          <w:p>
            <w:pPr>
              <w:ind w:left="264"/>
              <w:spacing w:before="139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1</w:t>
            </w:r>
          </w:p>
        </w:tc>
        <w:tc>
          <w:tcPr>
            <w:tcW w:w="5397" w:type="dxa"/>
            <w:vAlign w:val="top"/>
          </w:tcPr>
          <w:p>
            <w:pPr>
              <w:ind w:left="120"/>
              <w:spacing w:before="10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百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学生配教学用计算机台数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(台)</w:t>
            </w:r>
          </w:p>
        </w:tc>
        <w:tc>
          <w:tcPr>
            <w:tcW w:w="1184" w:type="dxa"/>
            <w:vAlign w:val="top"/>
          </w:tcPr>
          <w:p>
            <w:pPr>
              <w:ind w:left="540"/>
              <w:spacing w:before="139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1227" w:type="dxa"/>
            <w:vAlign w:val="top"/>
          </w:tcPr>
          <w:p>
            <w:pPr>
              <w:ind w:left="323"/>
              <w:spacing w:before="139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2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2.68</w:t>
            </w:r>
          </w:p>
        </w:tc>
      </w:tr>
      <w:tr>
        <w:trPr>
          <w:trHeight w:val="396" w:hRule="atLeast"/>
        </w:trPr>
        <w:tc>
          <w:tcPr>
            <w:tcW w:w="718" w:type="dxa"/>
            <w:vAlign w:val="top"/>
          </w:tcPr>
          <w:p>
            <w:pPr>
              <w:ind w:left="264"/>
              <w:spacing w:before="138" w:line="19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2</w:t>
            </w:r>
          </w:p>
        </w:tc>
        <w:tc>
          <w:tcPr>
            <w:tcW w:w="5397" w:type="dxa"/>
            <w:vAlign w:val="top"/>
          </w:tcPr>
          <w:p>
            <w:pPr>
              <w:ind w:left="120"/>
              <w:spacing w:before="10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百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名学生配多媒体教室和语音实验室座位数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(个)</w:t>
            </w:r>
          </w:p>
        </w:tc>
        <w:tc>
          <w:tcPr>
            <w:tcW w:w="1184" w:type="dxa"/>
            <w:vAlign w:val="top"/>
          </w:tcPr>
          <w:p>
            <w:pPr>
              <w:ind w:left="545"/>
              <w:spacing w:before="140" w:line="18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1227" w:type="dxa"/>
            <w:vAlign w:val="top"/>
          </w:tcPr>
          <w:p>
            <w:pPr>
              <w:ind w:left="501"/>
              <w:spacing w:before="138" w:line="19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8</w:t>
            </w: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</w:tr>
    </w:tbl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left="650"/>
        <w:spacing w:before="101" w:line="421" w:lineRule="exact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1"/>
        </w:rPr>
        <w:t>2.学生发展质量</w:t>
      </w:r>
    </w:p>
    <w:p>
      <w:pPr>
        <w:ind w:left="573"/>
        <w:spacing w:before="170" w:line="220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.1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党建引领</w:t>
      </w:r>
    </w:p>
    <w:p>
      <w:pPr>
        <w:ind w:left="9" w:firstLine="568"/>
        <w:spacing w:before="172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(</w:t>
      </w:r>
      <w:r>
        <w:rPr>
          <w:rFonts w:ascii="SimSun" w:hAnsi="SimSun" w:eastAsia="SimSun" w:cs="SimSun"/>
          <w:sz w:val="28"/>
          <w:szCs w:val="28"/>
          <w:spacing w:val="6"/>
        </w:rPr>
        <w:t>1)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深入贯彻落实习近平新时代中国特色社会主义思想，推进落实中共中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央办</w:t>
      </w:r>
      <w:r>
        <w:rPr>
          <w:rFonts w:ascii="SimSun" w:hAnsi="SimSun" w:eastAsia="SimSun" w:cs="SimSun"/>
          <w:sz w:val="28"/>
          <w:szCs w:val="28"/>
          <w:spacing w:val="5"/>
        </w:rPr>
        <w:t>公厅《关于加强民办学校党的建设工作的意见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(试行)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5"/>
        </w:rPr>
        <w:t>(中办发[2016]78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号)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、《民办学校党建工作重点任务》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5"/>
        </w:rPr>
        <w:t>(中共中央组织部、教育部、民政部、人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力资源社会保障部、市场监管总局印发)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和《江苏民办学校党</w:t>
      </w:r>
      <w:r>
        <w:rPr>
          <w:rFonts w:ascii="SimSun" w:hAnsi="SimSun" w:eastAsia="SimSun" w:cs="SimSun"/>
          <w:sz w:val="28"/>
          <w:szCs w:val="28"/>
          <w:spacing w:val="-1"/>
        </w:rPr>
        <w:t>建工作重点任务清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单》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5"/>
        </w:rPr>
        <w:t>(中共江苏省委组织部、教工委、教育厅印发)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等文件精神；协调校党委、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校行政、理事会工作关系，推进落实“三重一大”事项决策机制；继续推</w:t>
      </w:r>
      <w:r>
        <w:rPr>
          <w:rFonts w:ascii="SimSun" w:hAnsi="SimSun" w:eastAsia="SimSun" w:cs="SimSun"/>
          <w:sz w:val="28"/>
          <w:szCs w:val="28"/>
        </w:rPr>
        <w:t>进党委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班子与学校决策层、管理层“双向进入、交叉任职”，健全完善党组织与</w:t>
      </w:r>
      <w:r>
        <w:rPr>
          <w:rFonts w:ascii="SimSun" w:hAnsi="SimSun" w:eastAsia="SimSun" w:cs="SimSun"/>
          <w:sz w:val="28"/>
          <w:szCs w:val="28"/>
        </w:rPr>
        <w:t>学校理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事会、监事会日常沟通协商及党组织与行政管理层联席会议等制度；深入</w:t>
      </w:r>
      <w:r>
        <w:rPr>
          <w:rFonts w:ascii="SimSun" w:hAnsi="SimSun" w:eastAsia="SimSun" w:cs="SimSun"/>
          <w:sz w:val="28"/>
          <w:szCs w:val="28"/>
        </w:rPr>
        <w:t>贯彻党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的教育方针，坚持社会主义办学方向，落实立德树人根本任务；进一步修</w:t>
      </w:r>
      <w:r>
        <w:rPr>
          <w:rFonts w:ascii="SimSun" w:hAnsi="SimSun" w:eastAsia="SimSun" w:cs="SimSun"/>
          <w:sz w:val="28"/>
          <w:szCs w:val="28"/>
        </w:rPr>
        <w:t>订学校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章程，对党组织的设置形式、地位作用、职责权限、参与决策机制和党务</w:t>
      </w:r>
      <w:r>
        <w:rPr>
          <w:rFonts w:ascii="SimSun" w:hAnsi="SimSun" w:eastAsia="SimSun" w:cs="SimSun"/>
          <w:sz w:val="28"/>
          <w:szCs w:val="28"/>
        </w:rPr>
        <w:t>工作机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构、人员配备、经费</w:t>
      </w:r>
      <w:r>
        <w:rPr>
          <w:rFonts w:ascii="SimSun" w:hAnsi="SimSun" w:eastAsia="SimSun" w:cs="SimSun"/>
          <w:sz w:val="28"/>
          <w:szCs w:val="28"/>
        </w:rPr>
        <w:t>保证等完全达标，切实健全党组织的法制功能。</w:t>
      </w:r>
    </w:p>
    <w:p>
      <w:pPr>
        <w:ind w:left="10" w:right="13" w:firstLine="567"/>
        <w:spacing w:before="3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(</w:t>
      </w:r>
      <w:r>
        <w:rPr>
          <w:rFonts w:ascii="SimSun" w:hAnsi="SimSun" w:eastAsia="SimSun" w:cs="SimSun"/>
          <w:sz w:val="28"/>
          <w:szCs w:val="28"/>
          <w:spacing w:val="6"/>
        </w:rPr>
        <w:t>2)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强化理论武装，认真学习贯彻党和国家方针政策、党章党规、党史、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习近平总书记系列重要讲话精神、中国特色社会主义理论体系、社会主义</w:t>
      </w:r>
      <w:r>
        <w:rPr>
          <w:rFonts w:ascii="SimSun" w:hAnsi="SimSun" w:eastAsia="SimSun" w:cs="SimSun"/>
          <w:sz w:val="28"/>
          <w:szCs w:val="28"/>
          <w:spacing w:val="-1"/>
        </w:rPr>
        <w:t>核</w:t>
      </w:r>
      <w:r>
        <w:rPr>
          <w:rFonts w:ascii="SimSun" w:hAnsi="SimSun" w:eastAsia="SimSun" w:cs="SimSun"/>
          <w:sz w:val="28"/>
          <w:szCs w:val="28"/>
        </w:rPr>
        <w:t>心价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值观，进一步推进中</w:t>
      </w:r>
      <w:r>
        <w:rPr>
          <w:rFonts w:ascii="SimSun" w:hAnsi="SimSun" w:eastAsia="SimSun" w:cs="SimSun"/>
          <w:sz w:val="28"/>
          <w:szCs w:val="28"/>
        </w:rPr>
        <w:t>国特色社会主义理论“进教材、进课堂、进头脑”工作。</w:t>
      </w:r>
    </w:p>
    <w:p>
      <w:pPr>
        <w:ind w:left="10" w:right="14" w:firstLine="567"/>
        <w:spacing w:before="3" w:line="34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(</w:t>
      </w:r>
      <w:r>
        <w:rPr>
          <w:rFonts w:ascii="SimSun" w:hAnsi="SimSun" w:eastAsia="SimSun" w:cs="SimSun"/>
          <w:sz w:val="28"/>
          <w:szCs w:val="28"/>
          <w:spacing w:val="6"/>
        </w:rPr>
        <w:t>3)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加强组织建设，不断提升基层党组织的凝聚力和战斗力，发挥党员先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锋模范作用，进一步完善以“三会一课”和基层党建考核办法为重点的基</w:t>
      </w:r>
      <w:r>
        <w:rPr>
          <w:rFonts w:ascii="SimSun" w:hAnsi="SimSun" w:eastAsia="SimSun" w:cs="SimSun"/>
          <w:sz w:val="28"/>
          <w:szCs w:val="28"/>
          <w:spacing w:val="-1"/>
        </w:rPr>
        <w:t>层</w:t>
      </w:r>
      <w:r>
        <w:rPr>
          <w:rFonts w:ascii="SimSun" w:hAnsi="SimSun" w:eastAsia="SimSun" w:cs="SimSun"/>
          <w:sz w:val="28"/>
          <w:szCs w:val="28"/>
        </w:rPr>
        <w:t>党建</w:t>
      </w:r>
    </w:p>
    <w:p>
      <w:pPr>
        <w:sectPr>
          <w:headerReference w:type="default" r:id="rId7"/>
          <w:footerReference w:type="default" r:id="rId8"/>
          <w:pgSz w:w="11906" w:h="16839"/>
          <w:pgMar w:top="1292" w:right="1065" w:bottom="1383" w:left="1080" w:header="1021" w:footer="1220" w:gutter="0"/>
        </w:sectPr>
        <w:rPr/>
      </w:pP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12" w:right="140"/>
        <w:spacing w:before="91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制度，继续开展“两学一做”学习教育、党史学习教育，进一步提升做“四</w:t>
      </w:r>
      <w:r>
        <w:rPr>
          <w:rFonts w:ascii="SimSun" w:hAnsi="SimSun" w:eastAsia="SimSun" w:cs="SimSun"/>
          <w:sz w:val="28"/>
          <w:szCs w:val="28"/>
        </w:rPr>
        <w:t>讲四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有</w:t>
      </w:r>
      <w:r>
        <w:rPr>
          <w:rFonts w:ascii="SimSun" w:hAnsi="SimSun" w:eastAsia="SimSun" w:cs="SimSun"/>
          <w:sz w:val="28"/>
          <w:szCs w:val="28"/>
          <w:spacing w:val="-1"/>
        </w:rPr>
        <w:t>”合格党员的自觉性。</w:t>
      </w:r>
    </w:p>
    <w:p>
      <w:pPr>
        <w:ind w:left="15" w:right="140" w:firstLine="562"/>
        <w:spacing w:before="3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(</w:t>
      </w:r>
      <w:r>
        <w:rPr>
          <w:rFonts w:ascii="SimSun" w:hAnsi="SimSun" w:eastAsia="SimSun" w:cs="SimSun"/>
          <w:sz w:val="28"/>
          <w:szCs w:val="28"/>
          <w:spacing w:val="6"/>
        </w:rPr>
        <w:t>4)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加强作风建设，严格遵守中央的八项规定和省委的十项规定，树立领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导干部“廉洁、勤政、务实、高效”的工作作风，强化立规执纪，加大监督考</w:t>
      </w:r>
      <w:r>
        <w:rPr>
          <w:rFonts w:ascii="SimSun" w:hAnsi="SimSun" w:eastAsia="SimSun" w:cs="SimSun"/>
          <w:sz w:val="28"/>
          <w:szCs w:val="28"/>
          <w:spacing w:val="-1"/>
        </w:rPr>
        <w:t>核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力度，构建作风建设的长效机制</w:t>
      </w:r>
      <w:r>
        <w:rPr>
          <w:rFonts w:ascii="SimSun" w:hAnsi="SimSun" w:eastAsia="SimSun" w:cs="SimSun"/>
          <w:sz w:val="28"/>
          <w:szCs w:val="28"/>
        </w:rPr>
        <w:t>。</w:t>
      </w:r>
    </w:p>
    <w:p>
      <w:pPr>
        <w:ind w:left="9" w:right="140" w:firstLine="568"/>
        <w:spacing w:before="6" w:line="33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(</w:t>
      </w:r>
      <w:r>
        <w:rPr>
          <w:rFonts w:ascii="SimSun" w:hAnsi="SimSun" w:eastAsia="SimSun" w:cs="SimSun"/>
          <w:sz w:val="28"/>
          <w:szCs w:val="28"/>
          <w:spacing w:val="6"/>
        </w:rPr>
        <w:t>5)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深入开展文明创建活动。积极开展争创省、市精神文明建设先进单位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活动，大力加强宣传思想文化工作，弘扬学院精神，打造和谐校园，深入</w:t>
      </w:r>
      <w:r>
        <w:rPr>
          <w:rFonts w:ascii="SimSun" w:hAnsi="SimSun" w:eastAsia="SimSun" w:cs="SimSun"/>
          <w:sz w:val="28"/>
          <w:szCs w:val="28"/>
        </w:rPr>
        <w:t>开展大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学文化研究，突出以学院精神塑造为核心的精神文化、物质文化和制度文</w:t>
      </w:r>
      <w:r>
        <w:rPr>
          <w:rFonts w:ascii="SimSun" w:hAnsi="SimSun" w:eastAsia="SimSun" w:cs="SimSun"/>
          <w:sz w:val="28"/>
          <w:szCs w:val="28"/>
        </w:rPr>
        <w:t>化的探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索与建设，全面提升学院精神文明建设水平，为实现学校发展规划，保证</w:t>
      </w:r>
      <w:r>
        <w:rPr>
          <w:rFonts w:ascii="SimSun" w:hAnsi="SimSun" w:eastAsia="SimSun" w:cs="SimSun"/>
          <w:sz w:val="28"/>
          <w:szCs w:val="28"/>
        </w:rPr>
        <w:t>各项事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业快速发展提供思想</w:t>
      </w:r>
      <w:r>
        <w:rPr>
          <w:rFonts w:ascii="SimSun" w:hAnsi="SimSun" w:eastAsia="SimSun" w:cs="SimSun"/>
          <w:sz w:val="28"/>
          <w:szCs w:val="28"/>
        </w:rPr>
        <w:t>基础和精神支撑。</w:t>
      </w:r>
    </w:p>
    <w:p>
      <w:pPr>
        <w:ind w:left="573"/>
        <w:spacing w:before="16" w:line="220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.2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立德树人</w:t>
      </w:r>
    </w:p>
    <w:p>
      <w:pPr>
        <w:ind w:left="12" w:right="42" w:firstLine="563"/>
        <w:spacing w:before="174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学校</w:t>
      </w:r>
      <w:r>
        <w:rPr>
          <w:rFonts w:ascii="SimSun" w:hAnsi="SimSun" w:eastAsia="SimSun" w:cs="SimSun"/>
          <w:sz w:val="28"/>
          <w:szCs w:val="28"/>
          <w:spacing w:val="-2"/>
        </w:rPr>
        <w:t>注重培育和践行社会主义核心价值观。弘扬中华优秀传统文化，加强对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学生进行爱祖国、爱劳动、爱学习的“三爱”教育，根据新时期的特点，强</w:t>
      </w:r>
      <w:r>
        <w:rPr>
          <w:rFonts w:ascii="SimSun" w:hAnsi="SimSun" w:eastAsia="SimSun" w:cs="SimSun"/>
          <w:sz w:val="28"/>
          <w:szCs w:val="28"/>
        </w:rPr>
        <w:t>化培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养学生高尚的道德情操、扎实的科学文化素质、健康的身心、良好的审美情</w:t>
      </w:r>
      <w:r>
        <w:rPr>
          <w:rFonts w:ascii="SimSun" w:hAnsi="SimSun" w:eastAsia="SimSun" w:cs="SimSun"/>
          <w:sz w:val="28"/>
          <w:szCs w:val="28"/>
        </w:rPr>
        <w:t>趣的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同时，使学生具有中华文化底蕴、中国特色社会主义共同理想和国际视野，</w:t>
      </w:r>
      <w:r>
        <w:rPr>
          <w:rFonts w:ascii="SimSun" w:hAnsi="SimSun" w:eastAsia="SimSun" w:cs="SimSun"/>
          <w:sz w:val="28"/>
          <w:szCs w:val="28"/>
        </w:rPr>
        <w:t>力求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使立德树人的方向性、民族性和时代性更加鲜明，使学生具有较强的“创新精神</w:t>
      </w:r>
      <w:r>
        <w:rPr>
          <w:rFonts w:ascii="SimSun" w:hAnsi="SimSun" w:eastAsia="SimSun" w:cs="SimSun"/>
          <w:sz w:val="28"/>
          <w:szCs w:val="28"/>
          <w:spacing w:val="-3"/>
        </w:rPr>
        <w:t>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实践能力和社会责任感“，成</w:t>
      </w:r>
      <w:r>
        <w:rPr>
          <w:rFonts w:ascii="SimSun" w:hAnsi="SimSun" w:eastAsia="SimSun" w:cs="SimSun"/>
          <w:sz w:val="28"/>
          <w:szCs w:val="28"/>
        </w:rPr>
        <w:t>为社会主义合格建设者和可靠接班人。</w:t>
      </w:r>
    </w:p>
    <w:p>
      <w:pPr>
        <w:ind w:left="12" w:firstLine="563"/>
        <w:spacing w:line="33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学校</w:t>
      </w:r>
      <w:r>
        <w:rPr>
          <w:rFonts w:ascii="SimSun" w:hAnsi="SimSun" w:eastAsia="SimSun" w:cs="SimSun"/>
          <w:sz w:val="28"/>
          <w:szCs w:val="28"/>
          <w:spacing w:val="-2"/>
        </w:rPr>
        <w:t>以深化课程改革作为工作切入点。课程是教育思想、教育目标和教育内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容的主要载体，是学校教育教学活动的主要途径。学校从课程改革入手，不</w:t>
      </w:r>
      <w:r>
        <w:rPr>
          <w:rFonts w:ascii="SimSun" w:hAnsi="SimSun" w:eastAsia="SimSun" w:cs="SimSun"/>
          <w:sz w:val="28"/>
          <w:szCs w:val="28"/>
        </w:rPr>
        <w:t>断修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正人才培养的体制、机制，系统化进行课程建设，把立德树人落到实处。坚</w:t>
      </w:r>
      <w:r>
        <w:rPr>
          <w:rFonts w:ascii="SimSun" w:hAnsi="SimSun" w:eastAsia="SimSun" w:cs="SimSun"/>
          <w:sz w:val="28"/>
          <w:szCs w:val="28"/>
        </w:rPr>
        <w:t>持做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到三点：第一，是坚持正确的育人导向。我们注意抓好两个教育：一是加强</w:t>
      </w:r>
      <w:r>
        <w:rPr>
          <w:rFonts w:ascii="SimSun" w:hAnsi="SimSun" w:eastAsia="SimSun" w:cs="SimSun"/>
          <w:sz w:val="28"/>
          <w:szCs w:val="28"/>
        </w:rPr>
        <w:t>社会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主义核心价值观教育；二是加强和完善中华优秀传统文化教育。第二，把握</w:t>
      </w:r>
      <w:r>
        <w:rPr>
          <w:rFonts w:ascii="SimSun" w:hAnsi="SimSun" w:eastAsia="SimSun" w:cs="SimSun"/>
          <w:sz w:val="28"/>
          <w:szCs w:val="28"/>
        </w:rPr>
        <w:t>正确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的教育价值取向。学校奉行“为每个学生提供适合的教育”，在坚持高学业</w:t>
      </w:r>
      <w:r>
        <w:rPr>
          <w:rFonts w:ascii="SimSun" w:hAnsi="SimSun" w:eastAsia="SimSun" w:cs="SimSun"/>
          <w:sz w:val="28"/>
          <w:szCs w:val="28"/>
        </w:rPr>
        <w:t>水平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要求的同时，加入特色、多样、选择和适合这样一些理念，构建相对完整的</w:t>
      </w:r>
      <w:r>
        <w:rPr>
          <w:rFonts w:ascii="SimSun" w:hAnsi="SimSun" w:eastAsia="SimSun" w:cs="SimSun"/>
          <w:sz w:val="28"/>
          <w:szCs w:val="28"/>
        </w:rPr>
        <w:t>教育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0"/>
        </w:rPr>
        <w:t>质</w:t>
      </w:r>
      <w:r>
        <w:rPr>
          <w:rFonts w:ascii="SimSun" w:hAnsi="SimSun" w:eastAsia="SimSun" w:cs="SimSun"/>
          <w:sz w:val="28"/>
          <w:szCs w:val="28"/>
          <w:spacing w:val="6"/>
        </w:rPr>
        <w:t>量观。第三，积极探索人才培养模式的创新。学校把“创意能力+专业能力”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作为培养宗旨，把创意思维与训练、创意活动与实践融入人才培养全过程，</w:t>
      </w:r>
      <w:r>
        <w:rPr>
          <w:rFonts w:ascii="SimSun" w:hAnsi="SimSun" w:eastAsia="SimSun" w:cs="SimSun"/>
          <w:sz w:val="28"/>
          <w:szCs w:val="28"/>
        </w:rPr>
        <w:t>努力</w:t>
      </w:r>
    </w:p>
    <w:p>
      <w:pPr>
        <w:sectPr>
          <w:headerReference w:type="default" r:id="rId9"/>
          <w:footerReference w:type="default" r:id="rId10"/>
          <w:pgSz w:w="11906" w:h="16839"/>
          <w:pgMar w:top="1292" w:right="939" w:bottom="1383" w:left="1080" w:header="1021" w:footer="1220" w:gutter="0"/>
        </w:sectPr>
        <w:rPr/>
      </w:pP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12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培养创新人</w:t>
      </w:r>
      <w:r>
        <w:rPr>
          <w:rFonts w:ascii="SimSun" w:hAnsi="SimSun" w:eastAsia="SimSun" w:cs="SimSun"/>
          <w:sz w:val="28"/>
          <w:szCs w:val="28"/>
          <w:spacing w:val="-1"/>
        </w:rPr>
        <w:t>才。</w:t>
      </w:r>
    </w:p>
    <w:p>
      <w:pPr>
        <w:ind w:left="573"/>
        <w:spacing w:before="166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SimSun" w:hAnsi="SimSun" w:eastAsia="SimSun" w:cs="SimSun"/>
          <w:sz w:val="28"/>
          <w:szCs w:val="28"/>
          <w:spacing w:val="-10"/>
        </w:rPr>
        <w:t>.3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在校体验</w:t>
      </w:r>
    </w:p>
    <w:p>
      <w:pPr>
        <w:ind w:left="4" w:right="26" w:firstLine="406"/>
        <w:spacing w:before="45" w:line="250" w:lineRule="auto"/>
        <w:rPr>
          <w:rFonts w:ascii="KaiTi" w:hAnsi="KaiTi" w:eastAsia="KaiTi" w:cs="KaiTi"/>
          <w:sz w:val="23"/>
          <w:szCs w:val="23"/>
        </w:rPr>
      </w:pPr>
      <w:r>
        <w:rPr>
          <w:rFonts w:ascii="SimHei" w:hAnsi="SimHei" w:eastAsia="SimHei" w:cs="SimHei"/>
          <w:sz w:val="19"/>
          <w:szCs w:val="19"/>
          <w:spacing w:val="-1"/>
        </w:rPr>
        <w:t>案例</w:t>
      </w:r>
      <w:r>
        <w:rPr>
          <w:rFonts w:ascii="SimHei" w:hAnsi="SimHei" w:eastAsia="SimHei" w:cs="SimHei"/>
          <w:sz w:val="19"/>
          <w:szCs w:val="19"/>
          <w:spacing w:val="-1"/>
        </w:rPr>
        <w:t xml:space="preserve"> </w:t>
      </w:r>
      <w:r>
        <w:rPr>
          <w:rFonts w:ascii="Arial" w:hAnsi="Arial" w:eastAsia="Arial" w:cs="Arial"/>
          <w:sz w:val="19"/>
          <w:szCs w:val="19"/>
          <w:spacing w:val="-1"/>
        </w:rPr>
        <w:t>2-</w:t>
      </w:r>
      <w:r>
        <w:rPr>
          <w:rFonts w:ascii="Arial" w:hAnsi="Arial" w:eastAsia="Arial" w:cs="Arial"/>
          <w:sz w:val="19"/>
          <w:szCs w:val="19"/>
          <w:spacing w:val="-1"/>
        </w:rPr>
        <w:t xml:space="preserve"> </w:t>
      </w:r>
      <w:r>
        <w:rPr>
          <w:rFonts w:ascii="Arial" w:hAnsi="Arial" w:eastAsia="Arial" w:cs="Arial"/>
          <w:sz w:val="19"/>
          <w:szCs w:val="19"/>
          <w:spacing w:val="-1"/>
        </w:rPr>
        <w:t>1</w:t>
      </w:r>
      <w:r>
        <w:rPr>
          <w:rFonts w:ascii="Arial" w:hAnsi="Arial" w:eastAsia="Arial" w:cs="Arial"/>
          <w:sz w:val="19"/>
          <w:szCs w:val="19"/>
          <w:spacing w:val="-1"/>
        </w:rPr>
        <w:t xml:space="preserve">   </w:t>
      </w:r>
      <w:r>
        <w:rPr>
          <w:rFonts w:ascii="SimHei" w:hAnsi="SimHei" w:eastAsia="SimHei" w:cs="SimHei"/>
          <w:sz w:val="19"/>
          <w:szCs w:val="19"/>
          <w:spacing w:val="-1"/>
        </w:rPr>
        <w:t>【</w:t>
      </w:r>
      <w:r>
        <w:rPr>
          <w:rFonts w:ascii="Arial" w:hAnsi="Arial" w:eastAsia="Arial" w:cs="Arial"/>
          <w:sz w:val="19"/>
          <w:szCs w:val="19"/>
        </w:rPr>
        <w:t>2021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SimHei" w:hAnsi="SimHei" w:eastAsia="SimHei" w:cs="SimHei"/>
          <w:sz w:val="19"/>
          <w:szCs w:val="19"/>
        </w:rPr>
        <w:t>艺术设计学院课程作业作品展】</w:t>
      </w:r>
      <w:r>
        <w:rPr>
          <w:rFonts w:ascii="KaiTi" w:hAnsi="KaiTi" w:eastAsia="KaiTi" w:cs="KaiTi"/>
          <w:sz w:val="23"/>
          <w:szCs w:val="23"/>
        </w:rPr>
        <w:t>艺术设计学院课程作业作品展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12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月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23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</w:rPr>
        <w:t>日在教学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楼北侧</w:t>
      </w:r>
      <w:r>
        <w:rPr>
          <w:rFonts w:ascii="KaiTi" w:hAnsi="KaiTi" w:eastAsia="KaiTi" w:cs="KaiTi"/>
          <w:sz w:val="23"/>
          <w:szCs w:val="23"/>
          <w:spacing w:val="10"/>
        </w:rPr>
        <w:t>的</w:t>
      </w:r>
      <w:r>
        <w:rPr>
          <w:rFonts w:ascii="KaiTi" w:hAnsi="KaiTi" w:eastAsia="KaiTi" w:cs="KaiTi"/>
          <w:sz w:val="23"/>
          <w:szCs w:val="23"/>
          <w:spacing w:val="7"/>
        </w:rPr>
        <w:t>紫藤廊道开展。素描与色彩是学习艺术专业知识的基础课程，其在于让学生学会以绘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画的角度学会观察</w:t>
      </w:r>
      <w:r>
        <w:rPr>
          <w:rFonts w:ascii="KaiTi" w:hAnsi="KaiTi" w:eastAsia="KaiTi" w:cs="KaiTi"/>
          <w:sz w:val="23"/>
          <w:szCs w:val="23"/>
          <w:spacing w:val="8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(整体-局部-整体)</w:t>
      </w:r>
      <w:r>
        <w:rPr>
          <w:rFonts w:ascii="KaiTi" w:hAnsi="KaiTi" w:eastAsia="KaiTi" w:cs="KaiTi"/>
          <w:sz w:val="23"/>
          <w:szCs w:val="23"/>
          <w:spacing w:val="8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，同时理解内部结构关系，提高造型能力和表现能力</w:t>
      </w:r>
      <w:r>
        <w:rPr>
          <w:rFonts w:ascii="KaiTi" w:hAnsi="KaiTi" w:eastAsia="KaiTi" w:cs="KaiTi"/>
          <w:sz w:val="23"/>
          <w:szCs w:val="23"/>
          <w:spacing w:val="4"/>
        </w:rPr>
        <w:t>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3"/>
        </w:rPr>
        <w:t>逐</w:t>
      </w:r>
      <w:r>
        <w:rPr>
          <w:rFonts w:ascii="KaiTi" w:hAnsi="KaiTi" w:eastAsia="KaiTi" w:cs="KaiTi"/>
          <w:sz w:val="23"/>
          <w:szCs w:val="23"/>
          <w:spacing w:val="9"/>
        </w:rPr>
        <w:t>步完善自身的绘画技能与提升艺术修养。</w:t>
      </w:r>
    </w:p>
    <w:p>
      <w:pPr>
        <w:ind w:left="23" w:right="63" w:hanging="17"/>
        <w:spacing w:before="1" w:line="250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14"/>
        </w:rPr>
        <w:t>基</w:t>
      </w:r>
      <w:r>
        <w:rPr>
          <w:rFonts w:ascii="KaiTi" w:hAnsi="KaiTi" w:eastAsia="KaiTi" w:cs="KaiTi"/>
          <w:sz w:val="23"/>
          <w:szCs w:val="23"/>
          <w:spacing w:val="8"/>
        </w:rPr>
        <w:t>础</w:t>
      </w:r>
      <w:r>
        <w:rPr>
          <w:rFonts w:ascii="KaiTi" w:hAnsi="KaiTi" w:eastAsia="KaiTi" w:cs="KaiTi"/>
          <w:sz w:val="23"/>
          <w:szCs w:val="23"/>
          <w:spacing w:val="7"/>
        </w:rPr>
        <w:t>薄弱的学生，从零开始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(线条、几何体，色彩色环、调色等)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，狠抓基础知识点，遵循由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浅</w:t>
      </w:r>
      <w:r>
        <w:rPr>
          <w:rFonts w:ascii="KaiTi" w:hAnsi="KaiTi" w:eastAsia="KaiTi" w:cs="KaiTi"/>
          <w:sz w:val="23"/>
          <w:szCs w:val="23"/>
          <w:spacing w:val="7"/>
        </w:rPr>
        <w:t>入深，从简到繁的原则，要求学生多观察，多练习，在实践中发现问题并将其逐个击破，从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而夯实基础，稳扎稳打</w:t>
      </w:r>
      <w:r>
        <w:rPr>
          <w:rFonts w:ascii="KaiTi" w:hAnsi="KaiTi" w:eastAsia="KaiTi" w:cs="KaiTi"/>
          <w:sz w:val="23"/>
          <w:szCs w:val="23"/>
          <w:spacing w:val="5"/>
        </w:rPr>
        <w:t>。</w:t>
      </w:r>
    </w:p>
    <w:p>
      <w:pPr>
        <w:ind w:left="6" w:right="26"/>
        <w:spacing w:before="1" w:line="250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14"/>
        </w:rPr>
        <w:t>基础</w:t>
      </w:r>
      <w:r>
        <w:rPr>
          <w:rFonts w:ascii="KaiTi" w:hAnsi="KaiTi" w:eastAsia="KaiTi" w:cs="KaiTi"/>
          <w:sz w:val="23"/>
          <w:szCs w:val="23"/>
          <w:spacing w:val="8"/>
        </w:rPr>
        <w:t>一</w:t>
      </w:r>
      <w:r>
        <w:rPr>
          <w:rFonts w:ascii="KaiTi" w:hAnsi="KaiTi" w:eastAsia="KaiTi" w:cs="KaiTi"/>
          <w:sz w:val="23"/>
          <w:szCs w:val="23"/>
          <w:spacing w:val="7"/>
        </w:rPr>
        <w:t>般的学生，在紧抓基础的同时，以广涉列为教学任务，多接触不同材质</w:t>
      </w:r>
      <w:r>
        <w:rPr>
          <w:rFonts w:ascii="KaiTi" w:hAnsi="KaiTi" w:eastAsia="KaiTi" w:cs="KaiTi"/>
          <w:sz w:val="23"/>
          <w:szCs w:val="23"/>
          <w:spacing w:val="7"/>
        </w:rPr>
        <w:t xml:space="preserve"> </w:t>
      </w:r>
      <w:r>
        <w:rPr>
          <w:rFonts w:ascii="KaiTi" w:hAnsi="KaiTi" w:eastAsia="KaiTi" w:cs="KaiTi"/>
          <w:sz w:val="23"/>
          <w:szCs w:val="23"/>
          <w:spacing w:val="7"/>
        </w:rPr>
        <w:t>(金属材质、玻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6"/>
        </w:rPr>
        <w:t>璃</w:t>
      </w:r>
      <w:r>
        <w:rPr>
          <w:rFonts w:ascii="KaiTi" w:hAnsi="KaiTi" w:eastAsia="KaiTi" w:cs="KaiTi"/>
          <w:sz w:val="23"/>
          <w:szCs w:val="23"/>
          <w:spacing w:val="9"/>
        </w:rPr>
        <w:t>等</w:t>
      </w:r>
      <w:r>
        <w:rPr>
          <w:rFonts w:ascii="KaiTi" w:hAnsi="KaiTi" w:eastAsia="KaiTi" w:cs="KaiTi"/>
          <w:sz w:val="23"/>
          <w:szCs w:val="23"/>
          <w:spacing w:val="8"/>
        </w:rPr>
        <w:t>透明材质、布等柔软材质)</w:t>
      </w:r>
      <w:r>
        <w:rPr>
          <w:rFonts w:ascii="KaiTi" w:hAnsi="KaiTi" w:eastAsia="KaiTi" w:cs="KaiTi"/>
          <w:sz w:val="23"/>
          <w:szCs w:val="23"/>
          <w:spacing w:val="8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的静物，要求学生在不断尝试中，掌握不同材质的绘画技巧，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6"/>
        </w:rPr>
        <w:t>从</w:t>
      </w:r>
      <w:r>
        <w:rPr>
          <w:rFonts w:ascii="KaiTi" w:hAnsi="KaiTi" w:eastAsia="KaiTi" w:cs="KaiTi"/>
          <w:sz w:val="23"/>
          <w:szCs w:val="23"/>
          <w:spacing w:val="8"/>
        </w:rPr>
        <w:t>而应对绘画中的各种难题。</w:t>
      </w:r>
    </w:p>
    <w:p>
      <w:pPr>
        <w:ind w:left="2" w:firstLine="3"/>
        <w:spacing w:before="4" w:line="258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14"/>
        </w:rPr>
        <w:t>基础扎</w:t>
      </w:r>
      <w:r>
        <w:rPr>
          <w:rFonts w:ascii="KaiTi" w:hAnsi="KaiTi" w:eastAsia="KaiTi" w:cs="KaiTi"/>
          <w:sz w:val="23"/>
          <w:szCs w:val="23"/>
          <w:spacing w:val="8"/>
        </w:rPr>
        <w:t>实</w:t>
      </w:r>
      <w:r>
        <w:rPr>
          <w:rFonts w:ascii="KaiTi" w:hAnsi="KaiTi" w:eastAsia="KaiTi" w:cs="KaiTi"/>
          <w:sz w:val="23"/>
          <w:szCs w:val="23"/>
          <w:spacing w:val="7"/>
        </w:rPr>
        <w:t>的学生，采用主题教学模式，老师提出主题，学生从内心寻找自己想画的题材，调动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6"/>
        </w:rPr>
        <w:t>学生的自发性</w:t>
      </w:r>
      <w:r>
        <w:rPr>
          <w:rFonts w:ascii="KaiTi" w:hAnsi="KaiTi" w:eastAsia="KaiTi" w:cs="KaiTi"/>
          <w:sz w:val="23"/>
          <w:szCs w:val="23"/>
          <w:spacing w:val="5"/>
        </w:rPr>
        <w:t>和</w:t>
      </w:r>
      <w:r>
        <w:rPr>
          <w:rFonts w:ascii="KaiTi" w:hAnsi="KaiTi" w:eastAsia="KaiTi" w:cs="KaiTi"/>
          <w:sz w:val="23"/>
          <w:szCs w:val="23"/>
          <w:spacing w:val="3"/>
        </w:rPr>
        <w:t>主观能动性，同时要求学生不断深入挖掘自身潜力，突破自身极限，精益求精，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1"/>
        </w:rPr>
        <w:t>将</w:t>
      </w:r>
      <w:r>
        <w:rPr>
          <w:rFonts w:ascii="KaiTi" w:hAnsi="KaiTi" w:eastAsia="KaiTi" w:cs="KaiTi"/>
          <w:sz w:val="23"/>
          <w:szCs w:val="23"/>
          <w:spacing w:val="8"/>
        </w:rPr>
        <w:t>作品画精画细。</w:t>
      </w:r>
    </w:p>
    <w:p>
      <w:pPr>
        <w:ind w:firstLine="739"/>
        <w:spacing w:before="48" w:line="5285" w:lineRule="exact"/>
        <w:textAlignment w:val="center"/>
        <w:rPr/>
      </w:pPr>
      <w:r>
        <w:drawing>
          <wp:inline distT="0" distB="0" distL="0" distR="0">
            <wp:extent cx="5033771" cy="335584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33771" cy="335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2" w:lineRule="auto"/>
        <w:rPr>
          <w:rFonts w:ascii="Arial"/>
          <w:sz w:val="21"/>
        </w:rPr>
      </w:pPr>
      <w:r/>
    </w:p>
    <w:p>
      <w:pPr>
        <w:ind w:left="3312"/>
        <w:spacing w:before="63" w:line="230" w:lineRule="auto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spacing w:val="7"/>
        </w:rPr>
        <w:t>图</w:t>
      </w:r>
      <w:r>
        <w:rPr>
          <w:rFonts w:ascii="SimHei" w:hAnsi="SimHei" w:eastAsia="SimHei" w:cs="SimHei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3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2021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SimHei" w:hAnsi="SimHei" w:eastAsia="SimHei" w:cs="SimHei"/>
          <w:sz w:val="19"/>
          <w:szCs w:val="19"/>
          <w:spacing w:val="7"/>
        </w:rPr>
        <w:t>艺术设计学院课程作业作品</w:t>
      </w:r>
      <w:r>
        <w:rPr>
          <w:rFonts w:ascii="SimHei" w:hAnsi="SimHei" w:eastAsia="SimHei" w:cs="SimHei"/>
          <w:sz w:val="19"/>
          <w:szCs w:val="19"/>
          <w:spacing w:val="3"/>
        </w:rPr>
        <w:t>展</w:t>
      </w:r>
    </w:p>
    <w:p>
      <w:pPr>
        <w:ind w:left="4" w:right="63" w:firstLine="406"/>
        <w:spacing w:before="52" w:line="255" w:lineRule="auto"/>
        <w:rPr>
          <w:rFonts w:ascii="KaiTi" w:hAnsi="KaiTi" w:eastAsia="KaiTi" w:cs="KaiTi"/>
          <w:sz w:val="23"/>
          <w:szCs w:val="23"/>
        </w:rPr>
      </w:pPr>
      <w:r>
        <w:rPr>
          <w:rFonts w:ascii="SimHei" w:hAnsi="SimHei" w:eastAsia="SimHei" w:cs="SimHei"/>
          <w:sz w:val="19"/>
          <w:szCs w:val="19"/>
          <w:spacing w:val="14"/>
        </w:rPr>
        <w:t>案例</w:t>
      </w:r>
      <w:r>
        <w:rPr>
          <w:rFonts w:ascii="SimHei" w:hAnsi="SimHei" w:eastAsia="SimHei" w:cs="SimHei"/>
          <w:sz w:val="19"/>
          <w:szCs w:val="19"/>
          <w:spacing w:val="14"/>
        </w:rPr>
        <w:t xml:space="preserve"> </w:t>
      </w:r>
      <w:r>
        <w:rPr>
          <w:rFonts w:ascii="Arial" w:hAnsi="Arial" w:eastAsia="Arial" w:cs="Arial"/>
          <w:sz w:val="19"/>
          <w:szCs w:val="19"/>
          <w:spacing w:val="8"/>
        </w:rPr>
        <w:t>2</w:t>
      </w:r>
      <w:r>
        <w:rPr>
          <w:rFonts w:ascii="Arial" w:hAnsi="Arial" w:eastAsia="Arial" w:cs="Arial"/>
          <w:sz w:val="19"/>
          <w:szCs w:val="19"/>
          <w:spacing w:val="7"/>
        </w:rPr>
        <w:t>-</w:t>
      </w:r>
      <w:r>
        <w:rPr>
          <w:rFonts w:ascii="Arial" w:hAnsi="Arial" w:eastAsia="Arial" w:cs="Arial"/>
          <w:sz w:val="19"/>
          <w:szCs w:val="19"/>
          <w:spacing w:val="7"/>
        </w:rPr>
        <w:t xml:space="preserve"> </w:t>
      </w:r>
      <w:r>
        <w:rPr>
          <w:rFonts w:ascii="Arial" w:hAnsi="Arial" w:eastAsia="Arial" w:cs="Arial"/>
          <w:sz w:val="19"/>
          <w:szCs w:val="19"/>
          <w:spacing w:val="7"/>
        </w:rPr>
        <w:t>2</w:t>
      </w:r>
      <w:r>
        <w:rPr>
          <w:rFonts w:ascii="Arial" w:hAnsi="Arial" w:eastAsia="Arial" w:cs="Arial"/>
          <w:sz w:val="19"/>
          <w:szCs w:val="19"/>
          <w:spacing w:val="7"/>
        </w:rPr>
        <w:t xml:space="preserve">   </w:t>
      </w:r>
      <w:r>
        <w:rPr>
          <w:rFonts w:ascii="SimHei" w:hAnsi="SimHei" w:eastAsia="SimHei" w:cs="SimHei"/>
          <w:sz w:val="19"/>
          <w:szCs w:val="19"/>
          <w:spacing w:val="7"/>
        </w:rPr>
        <w:t>【青年志愿者助力第十一届中国无锡国际文化艺术产业博览交易会】</w:t>
      </w:r>
      <w:r>
        <w:rPr>
          <w:rFonts w:ascii="KaiTi" w:hAnsi="KaiTi" w:eastAsia="KaiTi" w:cs="KaiTi"/>
          <w:sz w:val="23"/>
          <w:szCs w:val="23"/>
          <w:spacing w:val="7"/>
        </w:rPr>
        <w:t>学生积极参加本次志愿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者活动</w:t>
      </w:r>
      <w:r>
        <w:rPr>
          <w:rFonts w:ascii="KaiTi" w:hAnsi="KaiTi" w:eastAsia="KaiTi" w:cs="KaiTi"/>
          <w:sz w:val="23"/>
          <w:szCs w:val="23"/>
          <w:spacing w:val="10"/>
        </w:rPr>
        <w:t>踊</w:t>
      </w:r>
      <w:r>
        <w:rPr>
          <w:rFonts w:ascii="KaiTi" w:hAnsi="KaiTi" w:eastAsia="KaiTi" w:cs="KaiTi"/>
          <w:sz w:val="23"/>
          <w:szCs w:val="23"/>
          <w:spacing w:val="7"/>
        </w:rPr>
        <w:t>跃报名，在网上查找关于志愿者活动的注意事项，结合之前参加过的志愿者活动为本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次志愿</w:t>
      </w:r>
      <w:r>
        <w:rPr>
          <w:rFonts w:ascii="KaiTi" w:hAnsi="KaiTi" w:eastAsia="KaiTi" w:cs="KaiTi"/>
          <w:sz w:val="23"/>
          <w:szCs w:val="23"/>
          <w:spacing w:val="10"/>
        </w:rPr>
        <w:t>者</w:t>
      </w:r>
      <w:r>
        <w:rPr>
          <w:rFonts w:ascii="KaiTi" w:hAnsi="KaiTi" w:eastAsia="KaiTi" w:cs="KaiTi"/>
          <w:sz w:val="23"/>
          <w:szCs w:val="23"/>
          <w:spacing w:val="7"/>
        </w:rPr>
        <w:t>做好了充足的准备。前台的志愿者同学们协助在场工作人员指引参展人群到正确的展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位，帮</w:t>
      </w:r>
      <w:r>
        <w:rPr>
          <w:rFonts w:ascii="KaiTi" w:hAnsi="KaiTi" w:eastAsia="KaiTi" w:cs="KaiTi"/>
          <w:sz w:val="23"/>
          <w:szCs w:val="23"/>
          <w:spacing w:val="10"/>
        </w:rPr>
        <w:t>助</w:t>
      </w:r>
      <w:r>
        <w:rPr>
          <w:rFonts w:ascii="KaiTi" w:hAnsi="KaiTi" w:eastAsia="KaiTi" w:cs="KaiTi"/>
          <w:sz w:val="23"/>
          <w:szCs w:val="23"/>
          <w:spacing w:val="7"/>
        </w:rPr>
        <w:t>参展人群解决遇到的问题。志愿者同学们认真查看入馆人员的行程码、健康码，并细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4"/>
        </w:rPr>
        <w:t>心耐心</w:t>
      </w:r>
      <w:r>
        <w:rPr>
          <w:rFonts w:ascii="KaiTi" w:hAnsi="KaiTi" w:eastAsia="KaiTi" w:cs="KaiTi"/>
          <w:sz w:val="23"/>
          <w:szCs w:val="23"/>
          <w:spacing w:val="10"/>
        </w:rPr>
        <w:t>的</w:t>
      </w:r>
      <w:r>
        <w:rPr>
          <w:rFonts w:ascii="KaiTi" w:hAnsi="KaiTi" w:eastAsia="KaiTi" w:cs="KaiTi"/>
          <w:sz w:val="23"/>
          <w:szCs w:val="23"/>
          <w:spacing w:val="7"/>
        </w:rPr>
        <w:t>协助完成健康承诺书的签署。为疫情防控先出自己的一份力量。在志愿者同学们的看</w:t>
      </w:r>
      <w:r>
        <w:rPr>
          <w:rFonts w:ascii="KaiTi" w:hAnsi="KaiTi" w:eastAsia="KaiTi" w:cs="KaiTi"/>
          <w:sz w:val="23"/>
          <w:szCs w:val="23"/>
        </w:rPr>
        <w:t xml:space="preserve"> </w:t>
      </w:r>
      <w:r>
        <w:rPr>
          <w:rFonts w:ascii="KaiTi" w:hAnsi="KaiTi" w:eastAsia="KaiTi" w:cs="KaiTi"/>
          <w:sz w:val="23"/>
          <w:szCs w:val="23"/>
          <w:spacing w:val="18"/>
        </w:rPr>
        <w:t>管</w:t>
      </w:r>
      <w:r>
        <w:rPr>
          <w:rFonts w:ascii="KaiTi" w:hAnsi="KaiTi" w:eastAsia="KaiTi" w:cs="KaiTi"/>
          <w:sz w:val="23"/>
          <w:szCs w:val="23"/>
          <w:spacing w:val="14"/>
        </w:rPr>
        <w:t>下</w:t>
      </w:r>
      <w:r>
        <w:rPr>
          <w:rFonts w:ascii="KaiTi" w:hAnsi="KaiTi" w:eastAsia="KaiTi" w:cs="KaiTi"/>
          <w:sz w:val="23"/>
          <w:szCs w:val="23"/>
          <w:spacing w:val="9"/>
        </w:rPr>
        <w:t>无一展品受损，主办方对我们志愿者同学的工作也加以赞扬。</w:t>
      </w:r>
    </w:p>
    <w:sectPr>
      <w:headerReference w:type="default" r:id="rId11"/>
      <w:footerReference w:type="default" r:id="rId12"/>
      <w:pgSz w:w="11906" w:h="16839"/>
      <w:pgMar w:top="1292" w:right="1016" w:bottom="1381" w:left="1080" w:header="1021" w:footer="12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5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6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5"/>
      <w:spacing w:line="186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7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8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3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9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6"/>
      <w:spacing w:line="188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0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96"/>
      <w:spacing w:line="187" w:lineRule="auto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  <w:spacing w:val="-4"/>
      </w:rPr>
      <w:t>1</w:t>
    </w:r>
    <w:r>
      <w:rPr>
        <w:rFonts w:ascii="Calibri" w:hAnsi="Calibri" w:eastAsia="Calibri" w:cs="Calibri"/>
        <w:sz w:val="17"/>
        <w:szCs w:val="17"/>
        <w:spacing w:val="-2"/>
      </w:rPr>
      <w:t>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1" style="position:absolute;margin-left:54pt;margin-top:64.15pt;mso-position-vertical-relative:page;mso-position-horizontal-relative:page;width:487.3pt;height:0.5pt;z-index:251658240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2" style="position:absolute;margin-left:54pt;margin-top:64.15pt;mso-position-vertical-relative:page;mso-position-horizontal-relative:page;width:487.3pt;height:0.5pt;z-index:251659264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3" style="position:absolute;margin-left:54pt;margin-top:64.15pt;mso-position-vertical-relative:page;mso-position-horizontal-relative:page;width:487.3pt;height:0.5pt;z-index:251661312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4" style="position:absolute;margin-left:54pt;margin-top:64.15pt;mso-position-vertical-relative:page;mso-position-horizontal-relative:page;width:487.3pt;height:0.5pt;z-index:251662336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66"/>
      <w:spacing w:line="231" w:lineRule="auto"/>
      <w:rPr>
        <w:rFonts w:ascii="KaiTi" w:hAnsi="KaiTi" w:eastAsia="KaiTi" w:cs="KaiTi"/>
        <w:sz w:val="20"/>
        <w:szCs w:val="20"/>
      </w:rPr>
    </w:pPr>
    <w:r>
      <w:pict>
        <v:shape id="_x0000_s5" style="position:absolute;margin-left:54pt;margin-top:64.15pt;mso-position-vertical-relative:page;mso-position-horizontal-relative:page;width:487.3pt;height:0.5pt;z-index:251663360;" o:allowincell="f" fillcolor="#000000" filled="true" stroked="false" coordsize="9745,10" coordorigin="0,0" path="m,l9745,0l9745,9l0,9l0,0xe"/>
      </w:pic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3"/>
      </w:rPr>
      <w:t>太</w:t>
    </w:r>
    <w:r>
      <w:rPr>
        <w:rFonts w:ascii="KaiTi" w:hAnsi="KaiTi" w:eastAsia="KaiTi" w:cs="KaiTi"/>
        <w:sz w:val="20"/>
        <w:szCs w:val="20"/>
        <w14:textOutline w14:w="3795" w14:cap="sq" w14:cmpd="sng">
          <w14:solidFill>
            <w14:srgbClr w14:val="000000"/>
          </w14:solidFill>
          <w14:prstDash w14:val="solid"/>
          <w14:bevel/>
        </w14:textOutline>
        <w:spacing w:val="10"/>
      </w:rPr>
      <w:t>湖创意职业技术学院高等职业教育质量年度报告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4.xml"/><Relationship Id="rId7" Type="http://schemas.openxmlformats.org/officeDocument/2006/relationships/header" Target="header3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2.xml"/><Relationship Id="rId3" Type="http://schemas.openxmlformats.org/officeDocument/2006/relationships/image" Target="media/image1.jpeg"/><Relationship Id="rId2" Type="http://schemas.openxmlformats.org/officeDocument/2006/relationships/footer" Target="footer1.xml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image" Target="media/image2.jpeg"/><Relationship Id="rId12" Type="http://schemas.openxmlformats.org/officeDocument/2006/relationships/footer" Target="footer6.xml"/><Relationship Id="rId11" Type="http://schemas.openxmlformats.org/officeDocument/2006/relationships/header" Target="header5.xml"/><Relationship Id="rId10" Type="http://schemas.openxmlformats.org/officeDocument/2006/relationships/footer" Target="footer5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2023-01-13T13:10:31</vt:filetime>
  </op:property>
</op:Properties>
</file>